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BB" w:rsidRPr="003D0465" w:rsidRDefault="00D9638E" w:rsidP="00FE12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0465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="00FE1204" w:rsidRPr="003D04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оказатели </w:t>
      </w:r>
      <w:r w:rsidRPr="003D0465">
        <w:rPr>
          <w:rFonts w:ascii="Times New Roman" w:hAnsi="Times New Roman" w:cs="Times New Roman"/>
          <w:b/>
          <w:caps/>
          <w:sz w:val="28"/>
          <w:szCs w:val="28"/>
        </w:rPr>
        <w:t>эффективности методической работы</w:t>
      </w:r>
    </w:p>
    <w:p w:rsidR="00E44C3B" w:rsidRDefault="00E44C3B" w:rsidP="00E44C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Важно:</w:t>
      </w:r>
    </w:p>
    <w:p w:rsidR="00ED54BC" w:rsidRPr="00ED54BC" w:rsidRDefault="00ED54BC" w:rsidP="00ED54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4BC">
        <w:rPr>
          <w:rFonts w:ascii="Times New Roman" w:hAnsi="Times New Roman" w:cs="Times New Roman"/>
          <w:b/>
          <w:bCs/>
          <w:sz w:val="28"/>
          <w:szCs w:val="28"/>
        </w:rPr>
        <w:t>Достоверность всех данных, представленных в мониторинг, оценива</w:t>
      </w:r>
      <w:r w:rsidR="00C4099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D54BC">
        <w:rPr>
          <w:rFonts w:ascii="Times New Roman" w:hAnsi="Times New Roman" w:cs="Times New Roman"/>
          <w:b/>
          <w:bCs/>
          <w:sz w:val="28"/>
          <w:szCs w:val="28"/>
        </w:rPr>
        <w:t>тся по сайту ТМС (необходимо вносить ссылки на информацию, размещенную на сайте)</w:t>
      </w:r>
    </w:p>
    <w:p w:rsidR="00E44C3B" w:rsidRPr="00ED54BC" w:rsidRDefault="00E44C3B" w:rsidP="00ED54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4BC">
        <w:rPr>
          <w:rFonts w:ascii="Times New Roman" w:hAnsi="Times New Roman" w:cs="Times New Roman"/>
          <w:b/>
          <w:bCs/>
          <w:sz w:val="28"/>
          <w:szCs w:val="28"/>
        </w:rPr>
        <w:t>Ссылка должна быть конечная</w:t>
      </w:r>
    </w:p>
    <w:p w:rsidR="003D0465" w:rsidRPr="00ED54BC" w:rsidRDefault="003D0465" w:rsidP="00ED54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4BC">
        <w:rPr>
          <w:rFonts w:ascii="Times New Roman" w:hAnsi="Times New Roman" w:cs="Times New Roman"/>
          <w:b/>
          <w:bCs/>
          <w:sz w:val="28"/>
          <w:szCs w:val="28"/>
        </w:rPr>
        <w:t xml:space="preserve">Если оценивается ряд мероприятий, данные о которых не могут быть размещены в одном разделе сайта, то необходимо указать ссылки на важнейшие мероприятия (по числу мероприятий) </w:t>
      </w:r>
    </w:p>
    <w:p w:rsidR="001907F0" w:rsidRPr="00D9638E" w:rsidRDefault="001907F0" w:rsidP="003D0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333" w:type="dxa"/>
        <w:tblInd w:w="113" w:type="dxa"/>
        <w:tblLook w:val="04A0" w:firstRow="1" w:lastRow="0" w:firstColumn="1" w:lastColumn="0" w:noHBand="0" w:noVBand="1"/>
      </w:tblPr>
      <w:tblGrid>
        <w:gridCol w:w="447"/>
        <w:gridCol w:w="2035"/>
        <w:gridCol w:w="3737"/>
        <w:gridCol w:w="1084"/>
        <w:gridCol w:w="1864"/>
        <w:gridCol w:w="4040"/>
        <w:gridCol w:w="2126"/>
      </w:tblGrid>
      <w:tr w:rsidR="00D24733" w:rsidRPr="003535C0" w:rsidTr="001F16B1">
        <w:tc>
          <w:tcPr>
            <w:tcW w:w="447" w:type="dxa"/>
            <w:vMerge w:val="restart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5" w:type="dxa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737" w:type="dxa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4" w:type="dxa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4" w:type="dxa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Подтверждающие документы (ссылка на страницу или раздел сайта)</w:t>
            </w:r>
          </w:p>
        </w:tc>
        <w:tc>
          <w:tcPr>
            <w:tcW w:w="4040" w:type="dxa"/>
            <w:vMerge w:val="restart"/>
          </w:tcPr>
          <w:p w:rsidR="00D24733" w:rsidRPr="003535C0" w:rsidRDefault="00D24733" w:rsidP="00D9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D24733" w:rsidRPr="002F05B5" w:rsidRDefault="002F05B5" w:rsidP="00D96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Данные мониторинга 2019 года</w:t>
            </w:r>
          </w:p>
        </w:tc>
      </w:tr>
      <w:tr w:rsidR="00D24733" w:rsidTr="001F16B1">
        <w:tc>
          <w:tcPr>
            <w:tcW w:w="447" w:type="dxa"/>
            <w:vMerge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0" w:type="dxa"/>
            <w:vMerge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D24733" w:rsidRPr="002F05B5" w:rsidRDefault="00D24733" w:rsidP="00847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733" w:rsidTr="001F16B1">
        <w:tc>
          <w:tcPr>
            <w:tcW w:w="447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0" w:type="dxa"/>
            <w:gridSpan w:val="5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о</w:t>
            </w:r>
            <w:r w:rsidRPr="00CE1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беспеченность методической помощью</w:t>
            </w:r>
          </w:p>
        </w:tc>
        <w:tc>
          <w:tcPr>
            <w:tcW w:w="2126" w:type="dxa"/>
            <w:tcBorders>
              <w:right w:val="nil"/>
            </w:tcBorders>
          </w:tcPr>
          <w:p w:rsidR="00D24733" w:rsidRPr="002F05B5" w:rsidRDefault="00D24733" w:rsidP="008473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24733" w:rsidTr="001F16B1">
        <w:tc>
          <w:tcPr>
            <w:tcW w:w="447" w:type="dxa"/>
          </w:tcPr>
          <w:p w:rsidR="00D24733" w:rsidRPr="00B91D0F" w:rsidRDefault="00D24733" w:rsidP="00B91D0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D24733" w:rsidRPr="00B91D0F" w:rsidRDefault="00D24733" w:rsidP="00B91D0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Изучение профессиональных потребностей и дефицитов работников образования</w:t>
            </w:r>
          </w:p>
        </w:tc>
        <w:tc>
          <w:tcPr>
            <w:tcW w:w="3737" w:type="dxa"/>
          </w:tcPr>
          <w:p w:rsidR="00D24733" w:rsidRPr="003D0465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3D0465">
              <w:rPr>
                <w:rFonts w:ascii="Times New Roman" w:hAnsi="Times New Roman" w:cs="Times New Roman"/>
              </w:rPr>
              <w:t>Наличие 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Мониторинг, анализ проведения мониторинга</w:t>
            </w:r>
          </w:p>
        </w:tc>
        <w:tc>
          <w:tcPr>
            <w:tcW w:w="4040" w:type="dxa"/>
          </w:tcPr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ссылке на сайт ТМС эксперты должны увидеть </w:t>
            </w:r>
          </w:p>
          <w:p w:rsidR="00D24733" w:rsidRDefault="00D24733" w:rsidP="00F75D3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 w:rsidRPr="00F75D3D">
              <w:rPr>
                <w:rFonts w:ascii="Times New Roman" w:hAnsi="Times New Roman" w:cs="Times New Roman"/>
              </w:rPr>
              <w:t>описание мониторинга (</w:t>
            </w:r>
            <w:r>
              <w:rPr>
                <w:rFonts w:ascii="Times New Roman" w:hAnsi="Times New Roman" w:cs="Times New Roman"/>
              </w:rPr>
              <w:t>схема мониторинга приведена в Приложении 3</w:t>
            </w:r>
            <w:r w:rsidRPr="00F75D3D">
              <w:rPr>
                <w:rFonts w:ascii="Times New Roman" w:hAnsi="Times New Roman" w:cs="Times New Roman"/>
              </w:rPr>
              <w:t>)</w:t>
            </w:r>
          </w:p>
          <w:p w:rsidR="00D24733" w:rsidRDefault="00D24733" w:rsidP="00F75D3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аналитическую справку или отчет о результатах мониторинга в 2020 г.</w:t>
            </w:r>
          </w:p>
          <w:p w:rsidR="00D24733" w:rsidRDefault="00D24733" w:rsidP="0090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описания или аналитической </w:t>
            </w:r>
            <w:proofErr w:type="gramStart"/>
            <w:r>
              <w:rPr>
                <w:rFonts w:ascii="Times New Roman" w:hAnsi="Times New Roman" w:cs="Times New Roman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указании неполных данных оценка может быть снижена до 0,5 балла.</w:t>
            </w:r>
          </w:p>
          <w:p w:rsidR="00D24733" w:rsidRPr="00F75D3D" w:rsidRDefault="00D24733" w:rsidP="0090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Незаполненный раздел оценивается в 0 баллов.</w:t>
            </w:r>
          </w:p>
        </w:tc>
        <w:tc>
          <w:tcPr>
            <w:tcW w:w="2126" w:type="dxa"/>
            <w:tcBorders>
              <w:right w:val="nil"/>
            </w:tcBorders>
          </w:tcPr>
          <w:p w:rsidR="002F05B5" w:rsidRPr="002F05B5" w:rsidRDefault="002F05B5" w:rsidP="00AF3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предоставлены </w:t>
            </w:r>
            <w:r w:rsidRPr="002F05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МО:</w:t>
            </w:r>
            <w:r w:rsidR="00AF3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Гленджик</w:t>
            </w:r>
            <w:proofErr w:type="spellEnd"/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, Новороссийск, </w:t>
            </w:r>
            <w:proofErr w:type="spellStart"/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, Северский</w:t>
            </w:r>
          </w:p>
        </w:tc>
      </w:tr>
      <w:tr w:rsidR="00D24733" w:rsidTr="001F16B1">
        <w:tc>
          <w:tcPr>
            <w:tcW w:w="447" w:type="dxa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Нормативно-правовое обеспечение образовательной деятельности</w:t>
            </w:r>
          </w:p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91D0F">
              <w:rPr>
                <w:rFonts w:ascii="Times New Roman" w:hAnsi="Times New Roman" w:cs="Times New Roman"/>
              </w:rPr>
              <w:t>Наличие нормативной базы, в том числе локальных актов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Размещение нормативно-правовой документации</w:t>
            </w:r>
          </w:p>
        </w:tc>
        <w:tc>
          <w:tcPr>
            <w:tcW w:w="4040" w:type="dxa"/>
          </w:tcPr>
          <w:p w:rsidR="00D24733" w:rsidRDefault="00D24733" w:rsidP="00F75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ТМС должны быть представлены ссылки на нормативные акты</w:t>
            </w:r>
          </w:p>
          <w:p w:rsidR="00D24733" w:rsidRDefault="00D24733" w:rsidP="00F75D3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</w:t>
            </w:r>
          </w:p>
          <w:p w:rsidR="00D24733" w:rsidRDefault="00D24733" w:rsidP="00F75D3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D24733" w:rsidRDefault="00D24733" w:rsidP="00F75D3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уровня.</w:t>
            </w:r>
          </w:p>
          <w:p w:rsidR="00D24733" w:rsidRDefault="00D24733" w:rsidP="00061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актов федерального и краевого уровней в Приложении 1</w:t>
            </w:r>
          </w:p>
          <w:p w:rsidR="00D24733" w:rsidRDefault="00D24733" w:rsidP="00061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нормативных актов всех уровней (не менее трех по каждому уровню) оценивается в 1 балл</w:t>
            </w:r>
          </w:p>
          <w:p w:rsidR="00D24733" w:rsidRDefault="00D24733" w:rsidP="0090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отсутствие структурирования документов, отсутствие документов определенного уровня или их недостаточное количество оценка </w:t>
            </w:r>
            <w:proofErr w:type="gramStart"/>
            <w:r>
              <w:rPr>
                <w:rFonts w:ascii="Times New Roman" w:hAnsi="Times New Roman" w:cs="Times New Roman"/>
              </w:rPr>
              <w:t>будет  снижена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0,5 баллов.</w:t>
            </w:r>
          </w:p>
          <w:p w:rsidR="00D24733" w:rsidRPr="00B91D0F" w:rsidRDefault="00D24733" w:rsidP="0090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 при отсутствии материалов по данному критерию</w:t>
            </w:r>
          </w:p>
        </w:tc>
        <w:tc>
          <w:tcPr>
            <w:tcW w:w="2126" w:type="dxa"/>
            <w:tcBorders>
              <w:right w:val="nil"/>
            </w:tcBorders>
          </w:tcPr>
          <w:p w:rsidR="002F05B5" w:rsidRDefault="002F05B5" w:rsidP="002F0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Материалы предоставлены </w:t>
            </w:r>
            <w:r w:rsidRPr="002F05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</w:p>
          <w:p w:rsidR="00D24733" w:rsidRPr="002F05B5" w:rsidRDefault="00D24733" w:rsidP="002F05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733" w:rsidTr="001F16B1">
        <w:tc>
          <w:tcPr>
            <w:tcW w:w="447" w:type="dxa"/>
            <w:vMerge w:val="restart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5" w:type="dxa"/>
            <w:vMerge w:val="restart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Виртуальный методический кабинет</w:t>
            </w: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B91D0F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современных учебно-методических материалов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proofErr w:type="spellStart"/>
            <w:r w:rsidRPr="00B91D0F"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4040" w:type="dxa"/>
          </w:tcPr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должна быть представлена на сайте продуктами: методическими рекомендациями, рабочими программами, пособиями, видеоматериалами и др. – не менее 10.</w:t>
            </w:r>
          </w:p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количество материалов оценивается в 0,5 баллов.</w:t>
            </w:r>
          </w:p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D24733" w:rsidRPr="002F05B5" w:rsidRDefault="00AF3087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4733" w:rsidTr="001F16B1">
        <w:tc>
          <w:tcPr>
            <w:tcW w:w="447" w:type="dxa"/>
            <w:vMerge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B91D0F">
              <w:rPr>
                <w:rFonts w:ascii="Times New Roman" w:hAnsi="Times New Roman" w:cs="Times New Roman"/>
              </w:rPr>
              <w:t>Освещение методических мероприятий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Анонсы, пресс-релизы, итоги мероприятий</w:t>
            </w:r>
          </w:p>
        </w:tc>
        <w:tc>
          <w:tcPr>
            <w:tcW w:w="4040" w:type="dxa"/>
          </w:tcPr>
          <w:p w:rsidR="00D24733" w:rsidRDefault="00D24733" w:rsidP="0086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 сайте ТМС методических мероприятий, соответствующих планам работы, должны включать а</w:t>
            </w:r>
            <w:r w:rsidRPr="00B91D0F">
              <w:rPr>
                <w:rFonts w:ascii="Times New Roman" w:hAnsi="Times New Roman" w:cs="Times New Roman"/>
              </w:rPr>
              <w:t>нонсы, пресс-релизы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91D0F">
              <w:rPr>
                <w:rFonts w:ascii="Times New Roman" w:hAnsi="Times New Roman" w:cs="Times New Roman"/>
              </w:rPr>
              <w:t xml:space="preserve"> итоги мероприятий</w:t>
            </w:r>
            <w:r>
              <w:rPr>
                <w:rFonts w:ascii="Times New Roman" w:hAnsi="Times New Roman" w:cs="Times New Roman"/>
              </w:rPr>
              <w:t xml:space="preserve"> (с фото, видео, презентациями и др.)</w:t>
            </w:r>
          </w:p>
          <w:p w:rsidR="00D24733" w:rsidRDefault="00D24733" w:rsidP="0086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получения 1 балла на сайте должна быть размещена информация не менее чем по 10 мероприятиям </w:t>
            </w:r>
          </w:p>
          <w:p w:rsidR="00D24733" w:rsidRPr="00B91D0F" w:rsidRDefault="00D24733" w:rsidP="0086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размещении неполных данных оценка может быть снижена до 0,5 балла, или до 0, если отсутствует освещение методических мероприятий</w:t>
            </w:r>
          </w:p>
        </w:tc>
        <w:tc>
          <w:tcPr>
            <w:tcW w:w="2126" w:type="dxa"/>
            <w:tcBorders>
              <w:right w:val="nil"/>
            </w:tcBorders>
          </w:tcPr>
          <w:p w:rsidR="00AF3087" w:rsidRDefault="00AF3087" w:rsidP="00AF3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предоставлены </w:t>
            </w:r>
            <w:r w:rsidRPr="002F05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</w:p>
          <w:p w:rsidR="00D24733" w:rsidRPr="002F05B5" w:rsidRDefault="00D24733" w:rsidP="00AF30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733" w:rsidTr="001F16B1">
        <w:tc>
          <w:tcPr>
            <w:tcW w:w="447" w:type="dxa"/>
            <w:vMerge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B91D0F">
              <w:rPr>
                <w:rFonts w:ascii="Times New Roman" w:hAnsi="Times New Roman" w:cs="Times New Roman"/>
              </w:rPr>
              <w:t>Виртуальные консультации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77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77618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040" w:type="dxa"/>
          </w:tcPr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ТМС вкладки для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-общения.</w:t>
            </w:r>
          </w:p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вопросов и ответов оценка может быть снижена до 0,5 балла</w:t>
            </w:r>
          </w:p>
        </w:tc>
        <w:tc>
          <w:tcPr>
            <w:tcW w:w="2126" w:type="dxa"/>
            <w:tcBorders>
              <w:right w:val="nil"/>
            </w:tcBorders>
          </w:tcPr>
          <w:p w:rsidR="00D24733" w:rsidRPr="002F05B5" w:rsidRDefault="00AF3087" w:rsidP="008B2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2B8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8B2B8B">
              <w:rPr>
                <w:rFonts w:ascii="Times New Roman" w:hAnsi="Times New Roman" w:cs="Times New Roman"/>
                <w:sz w:val="16"/>
                <w:szCs w:val="16"/>
              </w:rPr>
              <w:t xml:space="preserve"> Геленджик, </w:t>
            </w:r>
            <w:proofErr w:type="spellStart"/>
            <w:r w:rsidR="008B2B8B">
              <w:rPr>
                <w:rFonts w:ascii="Times New Roman" w:hAnsi="Times New Roman" w:cs="Times New Roman"/>
                <w:sz w:val="16"/>
                <w:szCs w:val="16"/>
              </w:rPr>
              <w:t>Белоглинский</w:t>
            </w:r>
            <w:proofErr w:type="spellEnd"/>
            <w:r w:rsidR="008B2B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B2B8B"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 w:rsidR="008B2B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B2B8B">
              <w:rPr>
                <w:rFonts w:ascii="Times New Roman" w:hAnsi="Times New Roman" w:cs="Times New Roman"/>
                <w:sz w:val="16"/>
                <w:szCs w:val="16"/>
              </w:rPr>
              <w:t>Курганинский</w:t>
            </w:r>
            <w:proofErr w:type="spellEnd"/>
            <w:r w:rsidR="008B2B8B">
              <w:rPr>
                <w:rFonts w:ascii="Times New Roman" w:hAnsi="Times New Roman" w:cs="Times New Roman"/>
                <w:sz w:val="16"/>
                <w:szCs w:val="16"/>
              </w:rPr>
              <w:t>, Ленинградский</w:t>
            </w:r>
          </w:p>
        </w:tc>
      </w:tr>
      <w:tr w:rsidR="00D24733" w:rsidTr="001F16B1">
        <w:tc>
          <w:tcPr>
            <w:tcW w:w="447" w:type="dxa"/>
            <w:vMerge w:val="restart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5" w:type="dxa"/>
            <w:vMerge w:val="restart"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B91D0F">
              <w:rPr>
                <w:rFonts w:ascii="Times New Roman" w:hAnsi="Times New Roman" w:cs="Times New Roman"/>
              </w:rPr>
              <w:t>Наличие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Default="00D24733" w:rsidP="008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4733" w:rsidRPr="00B91D0F" w:rsidRDefault="00D24733" w:rsidP="0084738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8B2B8B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D24733" w:rsidRPr="00B91D0F">
              <w:rPr>
                <w:rFonts w:ascii="Times New Roman" w:hAnsi="Times New Roman" w:cs="Times New Roman"/>
              </w:rPr>
              <w:t>-график</w:t>
            </w:r>
          </w:p>
        </w:tc>
        <w:tc>
          <w:tcPr>
            <w:tcW w:w="4040" w:type="dxa"/>
          </w:tcPr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плана-графика оценивается в 1 балл. Макет плана-графика отражена в Приложении 2.</w:t>
            </w:r>
          </w:p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оценка снижается на о,5 балла.</w:t>
            </w:r>
          </w:p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D24733" w:rsidRPr="002F05B5" w:rsidRDefault="008B2B8B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D24733" w:rsidTr="001F16B1">
        <w:tc>
          <w:tcPr>
            <w:tcW w:w="447" w:type="dxa"/>
            <w:vMerge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D24733" w:rsidRPr="00B91D0F" w:rsidRDefault="00D24733" w:rsidP="0084738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D24733" w:rsidRPr="00B91D0F" w:rsidRDefault="00D24733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Pr="00B91D0F">
              <w:rPr>
                <w:rFonts w:ascii="Times New Roman" w:hAnsi="Times New Roman" w:cs="Times New Roman"/>
              </w:rPr>
              <w:t>Наличие анализа выполнения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D24733" w:rsidRDefault="00D24733" w:rsidP="00C4099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D24733" w:rsidRPr="00B91D0F" w:rsidRDefault="00D24733" w:rsidP="00C4099D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4040" w:type="dxa"/>
          </w:tcPr>
          <w:p w:rsidR="00D24733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аналитической справки по результатам выполнения плана-графика оценивается в 1 балл.</w:t>
            </w:r>
          </w:p>
          <w:p w:rsidR="00D24733" w:rsidRPr="00B91D0F" w:rsidRDefault="00D24733" w:rsidP="0084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D24733" w:rsidRPr="002F05B5" w:rsidRDefault="008B2B8B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28775E" w:rsidTr="001F16B1">
        <w:tc>
          <w:tcPr>
            <w:tcW w:w="447" w:type="dxa"/>
            <w:vMerge w:val="restart"/>
          </w:tcPr>
          <w:p w:rsidR="0028775E" w:rsidRPr="00B91D0F" w:rsidRDefault="0028775E" w:rsidP="0084738A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5</w:t>
            </w:r>
          </w:p>
        </w:tc>
        <w:tc>
          <w:tcPr>
            <w:tcW w:w="2035" w:type="dxa"/>
            <w:vMerge w:val="restart"/>
          </w:tcPr>
          <w:p w:rsidR="0028775E" w:rsidRPr="00B91D0F" w:rsidRDefault="0028775E" w:rsidP="00ED54BC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Разработка и издание методических </w:t>
            </w: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материалов</w:t>
            </w:r>
          </w:p>
        </w:tc>
        <w:tc>
          <w:tcPr>
            <w:tcW w:w="3737" w:type="dxa"/>
          </w:tcPr>
          <w:p w:rsidR="0028775E" w:rsidRPr="00B91D0F" w:rsidRDefault="0028775E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B91D0F">
              <w:rPr>
                <w:rFonts w:ascii="Times New Roman" w:hAnsi="Times New Roman" w:cs="Times New Roman"/>
              </w:rPr>
              <w:t>Количество методических</w:t>
            </w:r>
            <w:r>
              <w:rPr>
                <w:rFonts w:ascii="Times New Roman" w:hAnsi="Times New Roman" w:cs="Times New Roman"/>
              </w:rPr>
              <w:t xml:space="preserve"> материалов, значимых для муниципальной системы образования</w:t>
            </w:r>
          </w:p>
        </w:tc>
        <w:tc>
          <w:tcPr>
            <w:tcW w:w="1084" w:type="dxa"/>
          </w:tcPr>
          <w:p w:rsidR="0028775E" w:rsidRDefault="0028775E" w:rsidP="0084738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8775E" w:rsidRDefault="0028775E" w:rsidP="0084738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8775E" w:rsidRPr="00B91D0F" w:rsidRDefault="0028775E" w:rsidP="00BD5B9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8775E" w:rsidRPr="00B91D0F" w:rsidRDefault="0028775E" w:rsidP="00ED54BC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Муниципальный, региональный </w:t>
            </w:r>
            <w:r>
              <w:rPr>
                <w:rFonts w:ascii="Times New Roman" w:hAnsi="Times New Roman" w:cs="Times New Roman"/>
              </w:rPr>
              <w:t>реестр</w:t>
            </w:r>
            <w:r w:rsidRPr="00B91D0F">
              <w:rPr>
                <w:rFonts w:ascii="Times New Roman" w:hAnsi="Times New Roman" w:cs="Times New Roman"/>
              </w:rPr>
              <w:t xml:space="preserve"> методических материалов</w:t>
            </w:r>
          </w:p>
        </w:tc>
        <w:tc>
          <w:tcPr>
            <w:tcW w:w="4040" w:type="dxa"/>
          </w:tcPr>
          <w:p w:rsidR="0028775E" w:rsidRDefault="0028775E" w:rsidP="00ED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реестра </w:t>
            </w:r>
            <w:r w:rsidR="00517501" w:rsidRPr="00517501">
              <w:rPr>
                <w:rFonts w:ascii="Times New Roman" w:hAnsi="Times New Roman" w:cs="Times New Roman"/>
                <w:b/>
              </w:rPr>
              <w:t>на сайте ИРО</w:t>
            </w:r>
            <w:r w:rsidR="00517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оценивается в 0 баллов.</w:t>
            </w:r>
          </w:p>
          <w:p w:rsidR="0028775E" w:rsidRDefault="0028775E" w:rsidP="00BD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реестре двух методических материалов – 0,5 балла.</w:t>
            </w:r>
          </w:p>
          <w:p w:rsidR="0028775E" w:rsidRPr="00B91D0F" w:rsidRDefault="0028775E" w:rsidP="00BD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реестре более трех методических материалов – 1 балл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28775E" w:rsidRPr="002F05B5" w:rsidRDefault="0028775E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</w:p>
        </w:tc>
      </w:tr>
      <w:tr w:rsidR="0028775E" w:rsidTr="001F16B1">
        <w:tc>
          <w:tcPr>
            <w:tcW w:w="447" w:type="dxa"/>
            <w:vMerge/>
          </w:tcPr>
          <w:p w:rsidR="0028775E" w:rsidRPr="00B91D0F" w:rsidRDefault="0028775E" w:rsidP="0084738A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</w:p>
        </w:tc>
        <w:tc>
          <w:tcPr>
            <w:tcW w:w="2035" w:type="dxa"/>
            <w:vMerge/>
          </w:tcPr>
          <w:p w:rsidR="0028775E" w:rsidRPr="00B91D0F" w:rsidRDefault="0028775E" w:rsidP="0084738A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</w:p>
        </w:tc>
        <w:tc>
          <w:tcPr>
            <w:tcW w:w="3737" w:type="dxa"/>
          </w:tcPr>
          <w:p w:rsidR="0028775E" w:rsidRPr="00B91D0F" w:rsidRDefault="0028775E" w:rsidP="00E044A9">
            <w:pPr>
              <w:ind w:left="284" w:firstLine="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опубликованных </w:t>
            </w:r>
            <w:r w:rsidRPr="00B91D0F">
              <w:rPr>
                <w:rFonts w:ascii="Times New Roman" w:hAnsi="Times New Roman" w:cs="Times New Roman"/>
              </w:rPr>
              <w:t xml:space="preserve">методических </w:t>
            </w:r>
            <w:r>
              <w:rPr>
                <w:rFonts w:ascii="Times New Roman" w:hAnsi="Times New Roman" w:cs="Times New Roman"/>
              </w:rPr>
              <w:t xml:space="preserve">материалов (УДК, ББК, </w:t>
            </w:r>
            <w:r>
              <w:rPr>
                <w:rFonts w:ascii="Times New Roman" w:hAnsi="Times New Roman" w:cs="Times New Roman"/>
                <w:lang w:val="en-US"/>
              </w:rPr>
              <w:t>ISBN</w:t>
            </w:r>
            <w:r>
              <w:rPr>
                <w:rFonts w:ascii="Times New Roman" w:hAnsi="Times New Roman" w:cs="Times New Roman"/>
              </w:rPr>
              <w:t>, рецензенты, издательство, тираж – не менее 50 экз.)</w:t>
            </w:r>
          </w:p>
        </w:tc>
        <w:tc>
          <w:tcPr>
            <w:tcW w:w="1084" w:type="dxa"/>
          </w:tcPr>
          <w:p w:rsidR="0028775E" w:rsidRDefault="0028775E" w:rsidP="0084738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дополнительно </w:t>
            </w:r>
          </w:p>
          <w:p w:rsidR="0028775E" w:rsidRPr="00B91D0F" w:rsidRDefault="0028775E" w:rsidP="00E04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0,5 или 1 балл</w:t>
            </w:r>
          </w:p>
        </w:tc>
        <w:tc>
          <w:tcPr>
            <w:tcW w:w="1864" w:type="dxa"/>
          </w:tcPr>
          <w:p w:rsidR="0028775E" w:rsidRPr="00B91D0F" w:rsidRDefault="0028775E" w:rsidP="0084738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Методические рекомендации</w:t>
            </w:r>
            <w:r>
              <w:rPr>
                <w:rFonts w:ascii="Times New Roman" w:hAnsi="Times New Roman" w:cs="Times New Roman"/>
              </w:rPr>
              <w:t>, пособия, учебники, хрестоматии, рабочие тетради и др.</w:t>
            </w:r>
          </w:p>
        </w:tc>
        <w:tc>
          <w:tcPr>
            <w:tcW w:w="4040" w:type="dxa"/>
          </w:tcPr>
          <w:p w:rsidR="0028775E" w:rsidRDefault="0028775E" w:rsidP="00BD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ссылки на два опубликованных методических материала – дополнительно 0,5 балла.</w:t>
            </w:r>
          </w:p>
          <w:p w:rsidR="0028775E" w:rsidRPr="00B91D0F" w:rsidRDefault="0028775E" w:rsidP="00BD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ссылки на три и более опубликованных методических материала – дополнительно 1 балл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28775E" w:rsidRPr="002F05B5" w:rsidRDefault="0028775E" w:rsidP="00BD5B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Организация и результативность участия в профессиональных конкурсах</w:t>
            </w:r>
          </w:p>
        </w:tc>
        <w:tc>
          <w:tcPr>
            <w:tcW w:w="3737" w:type="dxa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6.1. </w:t>
            </w: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Проведение муниципального этапа конкурса «Учитель года Кубани»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Положение, приказ органов управления образованием</w:t>
            </w:r>
          </w:p>
        </w:tc>
        <w:tc>
          <w:tcPr>
            <w:tcW w:w="4040" w:type="dxa"/>
            <w:vMerge w:val="restart"/>
          </w:tcPr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Неполный или отсутствующий пакет документов оценивается в 0 баллов.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или 1 балл выставляется только при размещении </w:t>
            </w:r>
            <w:r w:rsidRPr="00F8027F">
              <w:rPr>
                <w:rFonts w:ascii="Times New Roman" w:hAnsi="Times New Roman" w:cs="Times New Roman"/>
                <w:u w:val="single"/>
              </w:rPr>
              <w:t>полного пакета документов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– если муниципалитет самостоятельно не проводит конкурс, а лишь выдвигает участника от муниципалитета;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если муниципалитет самостоятельно проводит конкурс</w:t>
            </w:r>
          </w:p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287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EA498D" w:rsidRPr="002F05B5" w:rsidRDefault="00EA498D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 «</w:t>
            </w:r>
            <w:r w:rsidRPr="00B91D0F">
              <w:rPr>
                <w:rFonts w:ascii="Times New Roman" w:hAnsi="Times New Roman"/>
              </w:rPr>
              <w:t xml:space="preserve">Учитель года Кубани по </w:t>
            </w:r>
            <w:proofErr w:type="spellStart"/>
            <w:r w:rsidRPr="00B91D0F">
              <w:rPr>
                <w:rFonts w:ascii="Times New Roman" w:hAnsi="Times New Roman"/>
              </w:rPr>
              <w:t>кубановедению</w:t>
            </w:r>
            <w:proofErr w:type="spellEnd"/>
            <w:r w:rsidRPr="00B91D0F">
              <w:rPr>
                <w:rFonts w:ascii="Times New Roman" w:hAnsi="Times New Roman"/>
              </w:rPr>
              <w:t>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</w:t>
            </w:r>
          </w:p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/>
              </w:rPr>
              <w:t>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</w:t>
            </w:r>
          </w:p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/>
              </w:rPr>
              <w:t>«Воспитатель года Кубани»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6.5.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«Директор года»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Приказы министерства образования, науки и молодёжной политики Краснодарского края </w:t>
            </w:r>
          </w:p>
        </w:tc>
        <w:tc>
          <w:tcPr>
            <w:tcW w:w="4040" w:type="dxa"/>
            <w:vMerge w:val="restart"/>
          </w:tcPr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Неполный или отсутствующий пакет документов оценивается в 0 баллов.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или 1 балл выставляется только при размещении </w:t>
            </w:r>
            <w:r w:rsidRPr="00F8027F">
              <w:rPr>
                <w:rFonts w:ascii="Times New Roman" w:hAnsi="Times New Roman" w:cs="Times New Roman"/>
                <w:u w:val="single"/>
              </w:rPr>
              <w:t>полного пакета документов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– если участник муниципалитета стал призером/лауреатом конкурса;</w:t>
            </w:r>
          </w:p>
          <w:p w:rsidR="00EA498D" w:rsidRDefault="00EA498D" w:rsidP="006A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если участник муниципалитета стал победителем конкурса</w:t>
            </w:r>
          </w:p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1F1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Краснодар, Красноармейский, Ленинградский, Северский, Туапсинский,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Усть-Лабинский</w:t>
            </w:r>
            <w:proofErr w:type="spellEnd"/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6.6.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«Учитель года Кубани»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6F3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г. Геленджик, Ленинградский, Павловский, Славянский, Туапсинский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6.7. </w:t>
            </w:r>
            <w:r w:rsidRPr="00B91D0F">
              <w:rPr>
                <w:rFonts w:ascii="Times New Roman" w:hAnsi="Times New Roman"/>
              </w:rPr>
              <w:t xml:space="preserve">Результативность участия в  конкурсе «Учитель года Кубани по </w:t>
            </w:r>
            <w:proofErr w:type="spellStart"/>
            <w:r w:rsidRPr="00B91D0F">
              <w:rPr>
                <w:rFonts w:ascii="Times New Roman" w:hAnsi="Times New Roman"/>
              </w:rPr>
              <w:t>кубановедению</w:t>
            </w:r>
            <w:proofErr w:type="spellEnd"/>
            <w:r w:rsidRPr="00B91D0F">
              <w:rPr>
                <w:rFonts w:ascii="Times New Roman" w:hAnsi="Times New Roman"/>
              </w:rPr>
              <w:t>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6F3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Калининский, Каневской, Северский, Славянский,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Усть-Лабинский</w:t>
            </w:r>
            <w:proofErr w:type="spellEnd"/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6.8.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6F3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Каневской, Павловский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6.9.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«Воспитатель года Кубани»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135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Краснодар, Геленджик, Новороссийск,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Красноармейский,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Усть-Лабинский</w:t>
            </w:r>
            <w:proofErr w:type="spellEnd"/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6.10.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«Педагог-психолог Кубани»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356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Геленджик, Краснодар, Сочи,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Павловский</w:t>
            </w:r>
          </w:p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6.11.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«Учитель здоровья»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356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Краснодар, Апшеронский,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Крымский,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Тихорецкий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6A0E0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D2473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6.12.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 на присуждение премий лучшим учителям за достижения в педагогической деятельности</w:t>
            </w:r>
          </w:p>
        </w:tc>
        <w:tc>
          <w:tcPr>
            <w:tcW w:w="1084" w:type="dxa"/>
          </w:tcPr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6A0E0A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6A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6A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6.13.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«Педагогический дебют»</w:t>
            </w:r>
          </w:p>
        </w:tc>
        <w:tc>
          <w:tcPr>
            <w:tcW w:w="1084" w:type="dxa"/>
          </w:tcPr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356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Армавир, Геленджик, Горячий Ключ,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Ленинградский, Тбилисский, Сочи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6.14.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«Учитель-дефектолог»</w:t>
            </w:r>
          </w:p>
        </w:tc>
        <w:tc>
          <w:tcPr>
            <w:tcW w:w="1084" w:type="dxa"/>
          </w:tcPr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Default="00EA498D" w:rsidP="00356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Армавир, Краснодар, Кавказский,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Темрюкский</w:t>
            </w:r>
          </w:p>
          <w:p w:rsidR="00EA498D" w:rsidRPr="002F05B5" w:rsidRDefault="00EA498D" w:rsidP="00356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6.15.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«Сердце отдаю детям»</w:t>
            </w:r>
          </w:p>
        </w:tc>
        <w:tc>
          <w:tcPr>
            <w:tcW w:w="1084" w:type="dxa"/>
          </w:tcPr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Армавир, Геленджик, Краснодар, Новороссийск,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Динской, Кавказский, Славянский, Сочи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35677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Default="00EA498D" w:rsidP="00356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6.16. Участие в конкурсе «Инновационный поиск»</w:t>
            </w:r>
          </w:p>
        </w:tc>
        <w:tc>
          <w:tcPr>
            <w:tcW w:w="1084" w:type="dxa"/>
          </w:tcPr>
          <w:p w:rsidR="00EA498D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35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EA498D" w:rsidRDefault="00EA498D" w:rsidP="0035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EA498D" w:rsidRPr="00B91D0F" w:rsidRDefault="00EA498D" w:rsidP="0035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Default="00EA498D" w:rsidP="00ED1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6.17. Участие в конкурсе «Лучшая </w:t>
            </w:r>
            <w:r w:rsidR="00ED1F74">
              <w:rPr>
                <w:rFonts w:ascii="Times New Roman" w:hAnsi="Times New Roman"/>
              </w:rPr>
              <w:t>методическая</w:t>
            </w:r>
            <w:r>
              <w:rPr>
                <w:rFonts w:ascii="Times New Roman" w:hAnsi="Times New Roman"/>
              </w:rPr>
              <w:t xml:space="preserve"> практика»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ИРО КК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EA498D" w:rsidRDefault="00EA498D" w:rsidP="00EA4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6.18. Участие в конкурсе «Конкурс методических команд»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Организация работы по актуальным направлениям развития системы образования</w:t>
            </w:r>
          </w:p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B91D0F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</w:t>
            </w:r>
            <w:bookmarkStart w:id="0" w:name="_GoBack"/>
            <w:bookmarkEnd w:id="0"/>
            <w:r w:rsidRPr="00B91D0F">
              <w:rPr>
                <w:rFonts w:ascii="Times New Roman" w:hAnsi="Times New Roman" w:cs="Times New Roman"/>
              </w:rPr>
              <w:t>ости педагогов в области организации работы с одаренными детьми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 w:val="restart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выставляется при наличии полного пакета документов;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– при представлении неполного пакета документов или документов в неудовлетворительной редакции;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при отсутствии документов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Геленджик, Краснодар, Сочи, Ленинградский, Северский,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Тимашевский</w:t>
            </w:r>
            <w:proofErr w:type="spellEnd"/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</w:t>
            </w:r>
            <w:proofErr w:type="spellStart"/>
            <w:r w:rsidRPr="00B91D0F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дготовки и профильного обучения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Геленджик,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Ленинградский, Северский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проектной и исследовате</w:t>
            </w:r>
            <w:r>
              <w:rPr>
                <w:rFonts w:ascii="Times New Roman" w:hAnsi="Times New Roman" w:cs="Times New Roman"/>
              </w:rPr>
              <w:t>льской деятельности обучающихся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Геленджик, Новороссийск, Сочи,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Щербиновский</w:t>
            </w:r>
            <w:proofErr w:type="spellEnd"/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инклюзивных практик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Армавир, Геленджик,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Ленинградский,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Геленджик, Новороссийск, Краснодар, Сочи,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Северский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7.6. </w:t>
            </w:r>
            <w:r w:rsidRPr="00B91D0F">
              <w:rPr>
                <w:rFonts w:ascii="Times New Roman" w:hAnsi="Times New Roman" w:cs="Times New Roman"/>
              </w:rPr>
              <w:t>Наличие Дорожной карты повышения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Дорожная карта,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D1F74" w:rsidTr="001F16B1">
        <w:tc>
          <w:tcPr>
            <w:tcW w:w="447" w:type="dxa"/>
            <w:vMerge w:val="restart"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5" w:type="dxa"/>
            <w:vMerge w:val="restart"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Организация работы по инновационному развитию системы образования </w:t>
            </w:r>
            <w:r w:rsidRPr="00B91D0F">
              <w:rPr>
                <w:rFonts w:ascii="Times New Roman" w:hAnsi="Times New Roman" w:cs="Times New Roman"/>
                <w:color w:val="373737"/>
                <w:spacing w:val="-2"/>
                <w:shd w:val="clear" w:color="auto" w:fill="FFFFFF"/>
              </w:rPr>
              <w:t xml:space="preserve"> </w:t>
            </w:r>
          </w:p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B91D0F">
              <w:rPr>
                <w:rFonts w:ascii="Times New Roman" w:hAnsi="Times New Roman" w:cs="Times New Roman"/>
              </w:rPr>
              <w:t>Наличие муниципальных инновационных площадок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040" w:type="dxa"/>
          </w:tcPr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МИП оценивается в 0 баллов;</w:t>
            </w:r>
          </w:p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трех МИП – в 0,5 балла;</w:t>
            </w:r>
          </w:p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и более МИП – в 1 балл 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B91D0F">
              <w:rPr>
                <w:rFonts w:ascii="Times New Roman" w:hAnsi="Times New Roman" w:cs="Times New Roman"/>
              </w:rPr>
              <w:t>Наличие краевых инновационных площадок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040" w:type="dxa"/>
          </w:tcPr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КИП оценивается в 0 баллов;</w:t>
            </w:r>
          </w:p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двух КИП – в 0,5 балла;</w:t>
            </w:r>
          </w:p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и более КИП – в 1 балл 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8.3. </w:t>
            </w:r>
            <w:r w:rsidRPr="00B91D0F">
              <w:rPr>
                <w:rFonts w:ascii="Times New Roman" w:hAnsi="Times New Roman" w:cs="Times New Roman"/>
              </w:rPr>
              <w:t>Наличие федеральных  инновационных  площадок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040" w:type="dxa"/>
          </w:tcPr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ФИП оценивается в 0 баллов;</w:t>
            </w:r>
          </w:p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одной ФИП – в 0,5 балла;</w:t>
            </w:r>
          </w:p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и более ФИП – в 1 балл 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г. Краснодар, Сочи, Павловский</w:t>
            </w: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8.4. </w:t>
            </w: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Участие  ОО муниципалитета в </w:t>
            </w:r>
            <w:r w:rsidRPr="00B91D0F">
              <w:rPr>
                <w:rFonts w:ascii="Times New Roman" w:hAnsi="Times New Roman" w:cs="Times New Roman"/>
              </w:rPr>
              <w:t>федеральных конкурсах на получение субсидий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Протокол технической экспертизы министерства просвещения РФ</w:t>
            </w:r>
          </w:p>
        </w:tc>
        <w:tc>
          <w:tcPr>
            <w:tcW w:w="4040" w:type="dxa"/>
          </w:tcPr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B91D0F">
              <w:rPr>
                <w:rFonts w:ascii="Times New Roman" w:hAnsi="Times New Roman" w:cs="Times New Roman"/>
              </w:rPr>
              <w:t>федеральных конкурсах на получение субсидий</w:t>
            </w:r>
            <w:r>
              <w:rPr>
                <w:rFonts w:ascii="Times New Roman" w:hAnsi="Times New Roman" w:cs="Times New Roman"/>
              </w:rPr>
              <w:t xml:space="preserve"> не менее одной ОО оценивается в 1 балл</w:t>
            </w:r>
          </w:p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Белоглинский</w:t>
            </w:r>
            <w:proofErr w:type="spellEnd"/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8.5. </w:t>
            </w: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Наличие  полученных субсидий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Протокол итоговой экспертизы министерства просвещения РФ</w:t>
            </w:r>
          </w:p>
        </w:tc>
        <w:tc>
          <w:tcPr>
            <w:tcW w:w="4040" w:type="dxa"/>
          </w:tcPr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полученных субсидий оценивается в 0 баллов</w:t>
            </w:r>
          </w:p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одной ОО оценивается в 0,5 балла</w:t>
            </w:r>
          </w:p>
          <w:p w:rsidR="00ED1F74" w:rsidRPr="00B91D0F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двумя и более ОО – в 1 балл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г. Анапа, Краснодар</w:t>
            </w: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Default="00ED1F74" w:rsidP="00EA498D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8.6. Наличие статуса КРЦ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4040" w:type="dxa"/>
          </w:tcPr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 выставляются, если ТМС имеет статус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Default="00ED1F74" w:rsidP="00EA498D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8.7. Наличие статуса КИП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4040" w:type="dxa"/>
          </w:tcPr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имеет статус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Default="00ED1F74" w:rsidP="00EA498D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8.8. Наличие статуса ЛСВ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Pr="00B91D0F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Pr="00B91D0F" w:rsidRDefault="00ED1F74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4040" w:type="dxa"/>
          </w:tcPr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ED1F74" w:rsidRDefault="00ED1F74" w:rsidP="00EA498D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имеет статус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F74" w:rsidTr="001F16B1">
        <w:tc>
          <w:tcPr>
            <w:tcW w:w="447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D1F74" w:rsidRPr="00B91D0F" w:rsidRDefault="00ED1F74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D1F74" w:rsidRDefault="00ED1F74" w:rsidP="00EA498D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8.9. Участие в Постер-сессии</w:t>
            </w:r>
          </w:p>
        </w:tc>
        <w:tc>
          <w:tcPr>
            <w:tcW w:w="1084" w:type="dxa"/>
          </w:tcPr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D1F74" w:rsidRDefault="00ED1F74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D1F74" w:rsidRDefault="00ED1F74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ED1F74" w:rsidRDefault="00ED1F74" w:rsidP="00ED1F74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баллов выставляется, если ТМС не </w:t>
            </w:r>
            <w:r>
              <w:rPr>
                <w:rFonts w:ascii="Times New Roman" w:hAnsi="Times New Roman" w:cs="Times New Roman"/>
              </w:rPr>
              <w:t>участвует в постер-сессии</w:t>
            </w:r>
          </w:p>
          <w:p w:rsidR="00ED1F74" w:rsidRDefault="00ED1F74" w:rsidP="00ED1F74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участвует в постер-сессии</w:t>
            </w:r>
          </w:p>
        </w:tc>
        <w:tc>
          <w:tcPr>
            <w:tcW w:w="2126" w:type="dxa"/>
            <w:tcBorders>
              <w:right w:val="nil"/>
            </w:tcBorders>
          </w:tcPr>
          <w:p w:rsidR="00ED1F74" w:rsidRPr="002F05B5" w:rsidRDefault="00ED1F74" w:rsidP="00EA498D">
            <w:pPr>
              <w:ind w:firstLine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</w:tcPr>
          <w:p w:rsidR="00EA498D" w:rsidRPr="00B91D0F" w:rsidRDefault="00EA498D" w:rsidP="00EA498D">
            <w:pPr>
              <w:ind w:hanging="2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0" w:type="dxa"/>
            <w:gridSpan w:val="5"/>
          </w:tcPr>
          <w:p w:rsidR="00EA498D" w:rsidRPr="00B91D0F" w:rsidRDefault="00EA498D" w:rsidP="00EA498D">
            <w:pPr>
              <w:ind w:hanging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поддержка молодых педагогов и реализация программ наставничества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ind w:hanging="24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Изучение состояния адаптации молодых педагогов в специфике профессиональной деятельности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91D0F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га адаптации молодых педагогов к</w:t>
            </w:r>
            <w:r w:rsidRPr="00B91D0F">
              <w:rPr>
                <w:rFonts w:ascii="Times New Roman" w:hAnsi="Times New Roman" w:cs="Times New Roman"/>
              </w:rPr>
              <w:t xml:space="preserve"> специфике профессиональной деятельности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описания мониторинга (цели, показатели, методы сбора данных, регламент проведения, модель свода данных) оценивается в 1 балл (примерная схема описания мониторинга приведена в Приложении 3).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недостатков в описании мониторинга снижает оценку до 0,5 балла.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мониторинга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9.2. </w:t>
            </w:r>
            <w:r w:rsidRPr="00B91D0F">
              <w:rPr>
                <w:rFonts w:ascii="Times New Roman" w:hAnsi="Times New Roman" w:cs="Times New Roman"/>
              </w:rPr>
              <w:t>Наличие анализа проведения мониторинга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Анализ проведения мониторинга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аналитического отчета по результатам проведения мониторинга оценивается в 1 балл.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аналитического отчета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Геленджик,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Ленинградский, Северский,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Активное участие молодых педагогов в деятельности ассоциации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  <w:r w:rsidRPr="00B91D0F">
              <w:rPr>
                <w:rFonts w:ascii="Times New Roman" w:hAnsi="Times New Roman" w:cs="Times New Roman"/>
              </w:rPr>
              <w:t>Наличие педагогов, участвующих в ассоциации молодых педагогов Кубани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Отчет/обзор об участии в мероприятиях ассоциации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отчета/обзора </w:t>
            </w:r>
            <w:r w:rsidRPr="00B91D0F">
              <w:rPr>
                <w:rFonts w:ascii="Times New Roman" w:hAnsi="Times New Roman" w:cs="Times New Roman"/>
              </w:rPr>
              <w:t>об участии в мероприятиях ассоциации</w:t>
            </w:r>
            <w:r>
              <w:rPr>
                <w:rFonts w:ascii="Times New Roman" w:hAnsi="Times New Roman" w:cs="Times New Roman"/>
              </w:rPr>
              <w:t xml:space="preserve"> (не менее 5 мероприятий) – 1 балл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отчета/обзора </w:t>
            </w:r>
            <w:r w:rsidRPr="00B91D0F">
              <w:rPr>
                <w:rFonts w:ascii="Times New Roman" w:hAnsi="Times New Roman" w:cs="Times New Roman"/>
              </w:rPr>
              <w:t>об участии в мероприятиях ассоциации</w:t>
            </w:r>
            <w:r>
              <w:rPr>
                <w:rFonts w:ascii="Times New Roman" w:hAnsi="Times New Roman" w:cs="Times New Roman"/>
              </w:rPr>
              <w:t xml:space="preserve"> (не менее 2 мероприятий) – 0,5 балла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отчета/обзора </w:t>
            </w:r>
            <w:r w:rsidRPr="00B91D0F">
              <w:rPr>
                <w:rFonts w:ascii="Times New Roman" w:hAnsi="Times New Roman" w:cs="Times New Roman"/>
              </w:rPr>
              <w:t>об участии в мероприятиях ассоциации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 </w:t>
            </w:r>
            <w:r w:rsidRPr="00B91D0F">
              <w:rPr>
                <w:rFonts w:ascii="Times New Roman" w:hAnsi="Times New Roman" w:cs="Times New Roman"/>
              </w:rPr>
              <w:t>Наличие муниципального плана-графика работы с молодыми педагогами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Pr="00B91D0F">
              <w:rPr>
                <w:rFonts w:ascii="Times New Roman" w:hAnsi="Times New Roman" w:cs="Times New Roman"/>
              </w:rPr>
              <w:t>-график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плана-графика оценивается в 1 балл. Макет плана-графика отражено в Приложении 4.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оценка снижается до 0,5 балла.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10.3. </w:t>
            </w:r>
            <w:r w:rsidRPr="00B91D0F">
              <w:rPr>
                <w:rFonts w:ascii="Times New Roman" w:hAnsi="Times New Roman" w:cs="Times New Roman"/>
              </w:rPr>
              <w:t>Наличие муниципального анализа выполнения плана-графика работы с молодыми педагогами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аналитической справки по результатам </w:t>
            </w:r>
            <w:r w:rsidRPr="00B91D0F">
              <w:rPr>
                <w:rFonts w:ascii="Times New Roman" w:hAnsi="Times New Roman" w:cs="Times New Roman"/>
              </w:rPr>
              <w:t>выполнения плана-графика</w:t>
            </w:r>
            <w:r>
              <w:rPr>
                <w:rFonts w:ascii="Times New Roman" w:hAnsi="Times New Roman" w:cs="Times New Roman"/>
              </w:rPr>
              <w:t xml:space="preserve"> оценивается в 1 балл.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Обеспечение наставничества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11.1. </w:t>
            </w:r>
            <w:r w:rsidRPr="00B91D0F">
              <w:rPr>
                <w:rFonts w:ascii="Times New Roman" w:hAnsi="Times New Roman" w:cs="Times New Roman"/>
              </w:rPr>
              <w:t>Наличие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/ дорожная карта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  <w:r>
              <w:rPr>
                <w:rFonts w:ascii="Times New Roman" w:hAnsi="Times New Roman" w:cs="Times New Roman"/>
              </w:rPr>
              <w:t xml:space="preserve"> оценивается в 1 балл. Макет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  <w:r>
              <w:rPr>
                <w:rFonts w:ascii="Times New Roman" w:hAnsi="Times New Roman" w:cs="Times New Roman"/>
              </w:rPr>
              <w:t xml:space="preserve"> отражено в Приложении 5.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оценка снижается до 0,5 балла.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  <w:r>
              <w:rPr>
                <w:rFonts w:ascii="Times New Roman" w:hAnsi="Times New Roman" w:cs="Times New Roman"/>
              </w:rPr>
              <w:t xml:space="preserve">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11.2. </w:t>
            </w:r>
            <w:r w:rsidRPr="00B91D0F">
              <w:rPr>
                <w:rFonts w:ascii="Times New Roman" w:hAnsi="Times New Roman" w:cs="Times New Roman"/>
              </w:rPr>
              <w:t xml:space="preserve">Наличие анализа реализации  муниципальной программы/дорожной карты </w:t>
            </w:r>
            <w:r>
              <w:rPr>
                <w:rFonts w:ascii="Times New Roman" w:hAnsi="Times New Roman" w:cs="Times New Roman"/>
              </w:rPr>
              <w:t>работы педагогов</w:t>
            </w:r>
            <w:r w:rsidRPr="00B91D0F">
              <w:rPr>
                <w:rFonts w:ascii="Times New Roman" w:hAnsi="Times New Roman" w:cs="Times New Roman"/>
              </w:rPr>
              <w:t>-наставников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Аналитический отчет о результатах реализации 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муниципальной программы/дорожной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аналитического отчета оценивается в 1 балл.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аналитического отчета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685630" w:rsidRDefault="00EA498D" w:rsidP="00EA4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63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не представил ни один муниципалитет</w:t>
            </w:r>
          </w:p>
        </w:tc>
      </w:tr>
      <w:tr w:rsidR="00EA498D" w:rsidTr="001F16B1">
        <w:tc>
          <w:tcPr>
            <w:tcW w:w="447" w:type="dxa"/>
          </w:tcPr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0" w:type="dxa"/>
            <w:gridSpan w:val="5"/>
          </w:tcPr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развитие и поддержка школьных методических объединений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A498D" w:rsidTr="001F16B1">
        <w:tc>
          <w:tcPr>
            <w:tcW w:w="44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5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Изучение состояния деятельности школьных методических служб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12.1. </w:t>
            </w:r>
            <w:r w:rsidRPr="00B91D0F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мониторинга  деятельности школьных методических служб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Мониторинг, анализ проведения мониторинга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ссылке на сайт ТМС эксперты должны увидеть </w:t>
            </w:r>
          </w:p>
          <w:p w:rsidR="00EA498D" w:rsidRDefault="00EA498D" w:rsidP="00EA498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 w:rsidRPr="00F75D3D">
              <w:rPr>
                <w:rFonts w:ascii="Times New Roman" w:hAnsi="Times New Roman" w:cs="Times New Roman"/>
              </w:rPr>
              <w:t>описание мониторинга (</w:t>
            </w:r>
            <w:r>
              <w:rPr>
                <w:rFonts w:ascii="Times New Roman" w:hAnsi="Times New Roman" w:cs="Times New Roman"/>
              </w:rPr>
              <w:t>схема мониторинга приведена в Приложении 3</w:t>
            </w:r>
            <w:r w:rsidRPr="00F75D3D">
              <w:rPr>
                <w:rFonts w:ascii="Times New Roman" w:hAnsi="Times New Roman" w:cs="Times New Roman"/>
              </w:rPr>
              <w:t>)</w:t>
            </w:r>
          </w:p>
          <w:p w:rsidR="00EA498D" w:rsidRDefault="00EA498D" w:rsidP="00EA498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аналитическую справку или отчет о результатах мониторинга в 2020 г.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отсутствии описания или аналитической </w:t>
            </w:r>
            <w:proofErr w:type="gramStart"/>
            <w:r>
              <w:rPr>
                <w:rFonts w:ascii="Times New Roman" w:hAnsi="Times New Roman" w:cs="Times New Roman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указании неполных данных оценка может быть снижена до 0,5 балла.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Незаполненный раздел оценивается в 0 баллов.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Красноармейский,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Ленинградский,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</w:p>
        </w:tc>
      </w:tr>
      <w:tr w:rsidR="00EA498D" w:rsidTr="001F16B1">
        <w:trPr>
          <w:trHeight w:val="759"/>
        </w:trPr>
        <w:tc>
          <w:tcPr>
            <w:tcW w:w="447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Проектирование сопровождения методических объединений учителей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</w:t>
            </w:r>
            <w:r w:rsidRPr="00B91D0F">
              <w:rPr>
                <w:rFonts w:ascii="Times New Roman" w:hAnsi="Times New Roman" w:cs="Times New Roman"/>
              </w:rPr>
              <w:t>Наличие муниципальной программы/дорожной карты по развитию и сопровождению школьных методических объединений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EA498D" w:rsidRDefault="00EA498D" w:rsidP="00EA49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дорожной карты по развитию и сопровождению школьных методических объединений</w:t>
            </w:r>
            <w:r>
              <w:rPr>
                <w:rFonts w:ascii="Times New Roman" w:hAnsi="Times New Roman" w:cs="Times New Roman"/>
              </w:rPr>
              <w:t xml:space="preserve"> оценивается в 1 балл. Макет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отражено в Приложении 6.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или несоблюдении требований адресности оценка снижается до 0,5 балла.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Сочи, Павловский,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Тимашевский</w:t>
            </w:r>
            <w:proofErr w:type="spellEnd"/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13.2. </w:t>
            </w:r>
            <w:r w:rsidRPr="00B91D0F">
              <w:rPr>
                <w:rFonts w:ascii="Times New Roman" w:hAnsi="Times New Roman" w:cs="Times New Roman"/>
              </w:rPr>
              <w:t>Наличие плана-графика заседаний РМО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План-график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плана-графика оценивается в 1 балл. Макет плана-графика отражено в Приложении 7.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  <w:r w:rsidRPr="00B91D0F">
              <w:rPr>
                <w:rFonts w:ascii="Times New Roman" w:hAnsi="Times New Roman" w:cs="Times New Roman"/>
              </w:rPr>
              <w:t>Наличие анализа выполнения плана-графика заседаний РМО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аналитической справки по результатам </w:t>
            </w:r>
            <w:r w:rsidRPr="00B91D0F">
              <w:rPr>
                <w:rFonts w:ascii="Times New Roman" w:hAnsi="Times New Roman" w:cs="Times New Roman"/>
              </w:rPr>
              <w:t>выполнения плана-графика</w:t>
            </w:r>
            <w:r>
              <w:rPr>
                <w:rFonts w:ascii="Times New Roman" w:hAnsi="Times New Roman" w:cs="Times New Roman"/>
              </w:rPr>
              <w:t xml:space="preserve"> оценивается в 1 балл.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–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Геленджик, Горячий Ключ, Сочи,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Ленинградский,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Павловский, Северский</w:t>
            </w: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Включение в практико-ориентированную деятельность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14.1. </w:t>
            </w:r>
            <w:r w:rsidRPr="00B91D0F">
              <w:rPr>
                <w:rFonts w:ascii="Times New Roman" w:hAnsi="Times New Roman" w:cs="Times New Roman"/>
              </w:rPr>
              <w:t>Наличие мониторинга  деятельности школьных методических служб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Мониторинг, анализ проведения мониторинга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ссылке на сайт ТМС эксперты должны увидеть </w:t>
            </w:r>
          </w:p>
          <w:p w:rsidR="00EA498D" w:rsidRDefault="00EA498D" w:rsidP="00EA498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 w:rsidRPr="00F75D3D">
              <w:rPr>
                <w:rFonts w:ascii="Times New Roman" w:hAnsi="Times New Roman" w:cs="Times New Roman"/>
              </w:rPr>
              <w:t>описание мониторинга (</w:t>
            </w:r>
            <w:r>
              <w:rPr>
                <w:rFonts w:ascii="Times New Roman" w:hAnsi="Times New Roman" w:cs="Times New Roman"/>
              </w:rPr>
              <w:t>схема мониторинга приведена в Приложении 3</w:t>
            </w:r>
            <w:r w:rsidRPr="00F75D3D">
              <w:rPr>
                <w:rFonts w:ascii="Times New Roman" w:hAnsi="Times New Roman" w:cs="Times New Roman"/>
              </w:rPr>
              <w:t>)</w:t>
            </w:r>
          </w:p>
          <w:p w:rsidR="00EA498D" w:rsidRDefault="00EA498D" w:rsidP="00EA498D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аналитическую справку или отчет о результатах мониторинга в 2020 г.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описания или аналитической </w:t>
            </w:r>
            <w:proofErr w:type="gramStart"/>
            <w:r>
              <w:rPr>
                <w:rFonts w:ascii="Times New Roman" w:hAnsi="Times New Roman" w:cs="Times New Roman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указании неполных </w:t>
            </w:r>
            <w:r>
              <w:rPr>
                <w:rFonts w:ascii="Times New Roman" w:hAnsi="Times New Roman" w:cs="Times New Roman"/>
              </w:rPr>
              <w:lastRenderedPageBreak/>
              <w:t>данных оценка может быть снижена до 0,5 балла.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Незаполненный раздел оценивается в 0 баллов.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для директоров школ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План-график ежемесячных методических семинаров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 w:val="restart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плана-графика оценивается в 1 балл. Макет плана-графика отражено в Приложении 8.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 для заместителей директоров школ по учебно-методической работе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14.4. </w:t>
            </w:r>
            <w:r w:rsidRPr="00B91D0F">
              <w:rPr>
                <w:rFonts w:ascii="Times New Roman" w:hAnsi="Times New Roman" w:cs="Times New Roman"/>
              </w:rPr>
              <w:t>Наличие  ежемесячных методических семинаров для заместителей директоров школ  по воспитательной работе для педагогов-психологов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14.5. </w:t>
            </w:r>
            <w:r w:rsidRPr="00B91D0F">
              <w:rPr>
                <w:rFonts w:ascii="Times New Roman" w:hAnsi="Times New Roman" w:cs="Times New Roman"/>
              </w:rPr>
              <w:t>Наличие  ежемесячных методических семинаров для предметных педагогов-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тьюторов</w:t>
            </w:r>
            <w:proofErr w:type="spellEnd"/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14.6. </w:t>
            </w:r>
            <w:r w:rsidRPr="00B91D0F">
              <w:rPr>
                <w:rFonts w:ascii="Times New Roman" w:hAnsi="Times New Roman" w:cs="Times New Roman"/>
              </w:rPr>
              <w:t>Наличие  ежемесячных методических семинаров для руководителей школьных методических объединений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Новороссийск, Краснодар, Сочи,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Крымский, Северский,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Староминский</w:t>
            </w:r>
            <w:proofErr w:type="spellEnd"/>
          </w:p>
        </w:tc>
      </w:tr>
      <w:tr w:rsidR="00EA498D" w:rsidTr="001F16B1">
        <w:tc>
          <w:tcPr>
            <w:tcW w:w="447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14.7. </w:t>
            </w:r>
            <w:r w:rsidRPr="00B91D0F">
              <w:rPr>
                <w:rFonts w:ascii="Times New Roman" w:hAnsi="Times New Roman" w:cs="Times New Roman"/>
              </w:rPr>
              <w:t>Наличие  ежемесячных методических семинаров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для социальных педагогов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EA498D" w:rsidTr="001F16B1">
        <w:tc>
          <w:tcPr>
            <w:tcW w:w="447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5" w:type="dxa"/>
            <w:vMerge w:val="restart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15.1. </w:t>
            </w:r>
            <w:r w:rsidRPr="00B91D0F">
              <w:rPr>
                <w:rFonts w:ascii="Times New Roman" w:hAnsi="Times New Roman" w:cs="Times New Roman"/>
              </w:rPr>
              <w:t xml:space="preserve">Наличие школьных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тьюторо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в по предмету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Сведения о количестве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в ОО, планы работы, отчеты о проделанной работе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ставится при наличии полного комплекта материалов (план работы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аналогичен плану-графику, приведенному в Приложении 5)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выставляется при неполном представлении документов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 при отсутствии материалов в данном разделе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г. Анапа, Новороссийск, Краснодар,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Крыловский,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Мостовский</w:t>
            </w:r>
          </w:p>
        </w:tc>
      </w:tr>
      <w:tr w:rsidR="00EA498D" w:rsidTr="001F16B1">
        <w:tc>
          <w:tcPr>
            <w:tcW w:w="447" w:type="dxa"/>
            <w:vMerge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15.2. </w:t>
            </w:r>
            <w:r w:rsidRPr="00B91D0F">
              <w:rPr>
                <w:rFonts w:ascii="Times New Roman" w:hAnsi="Times New Roman" w:cs="Times New Roman"/>
              </w:rPr>
              <w:t xml:space="preserve">Наличие муниципальных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1084" w:type="dxa"/>
          </w:tcPr>
          <w:p w:rsidR="00EA498D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EA498D" w:rsidRPr="00B91D0F" w:rsidRDefault="00EA498D" w:rsidP="00EA498D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Сведения о количестве муниципальных </w:t>
            </w:r>
            <w:proofErr w:type="spellStart"/>
            <w:r w:rsidRPr="00B91D0F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B91D0F">
              <w:rPr>
                <w:rFonts w:ascii="Times New Roman" w:hAnsi="Times New Roman" w:cs="Times New Roman"/>
              </w:rPr>
              <w:t xml:space="preserve">, планы работы, отчеты о </w:t>
            </w:r>
            <w:r w:rsidRPr="00B91D0F">
              <w:rPr>
                <w:rFonts w:ascii="Times New Roman" w:hAnsi="Times New Roman" w:cs="Times New Roman"/>
              </w:rPr>
              <w:lastRenderedPageBreak/>
              <w:t>проделанной работе</w:t>
            </w:r>
          </w:p>
        </w:tc>
        <w:tc>
          <w:tcPr>
            <w:tcW w:w="4040" w:type="dxa"/>
          </w:tcPr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балл ставится при наличии полного комплекта материалов (план работы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аналогичен плану-графику, приведенному в Приложении 5)</w:t>
            </w:r>
          </w:p>
          <w:p w:rsidR="00EA498D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 балла выставляется при неполном представлении документов</w:t>
            </w:r>
          </w:p>
          <w:p w:rsidR="00EA498D" w:rsidRPr="00B91D0F" w:rsidRDefault="00EA498D" w:rsidP="00EA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 при отсутствии материалов в данном разделе</w:t>
            </w:r>
          </w:p>
        </w:tc>
        <w:tc>
          <w:tcPr>
            <w:tcW w:w="2126" w:type="dxa"/>
            <w:tcBorders>
              <w:right w:val="nil"/>
            </w:tcBorders>
          </w:tcPr>
          <w:p w:rsidR="00EA498D" w:rsidRPr="002F05B5" w:rsidRDefault="00EA498D" w:rsidP="00EA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 предоставлены</w:t>
            </w:r>
            <w:r w:rsidRPr="00AF3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2F05B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</w:tbl>
    <w:p w:rsidR="00D9638E" w:rsidRDefault="00D9638E" w:rsidP="00D9638E">
      <w:pPr>
        <w:shd w:val="clear" w:color="auto" w:fill="FFFFFF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BB123A" w:rsidRDefault="00BB123A" w:rsidP="00D9638E">
      <w:pPr>
        <w:shd w:val="clear" w:color="auto" w:fill="FFFFFF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 2021 год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150"/>
        <w:gridCol w:w="12863"/>
      </w:tblGrid>
      <w:tr w:rsidR="008F2C68" w:rsidTr="008F2C68">
        <w:tc>
          <w:tcPr>
            <w:tcW w:w="2150" w:type="dxa"/>
            <w:vMerge w:val="restart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ШНОР/ШССУ</w:t>
            </w: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ИРО по работе со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муниципальных мероприятий по работе со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персонифицированных программ восполнения профессиональных дефицитов учителей-предметников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персонифицированных программ восполнения профессиональных дефицитов управленческих команд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наставнического сопровождения ШНОР/ШССУ</w:t>
            </w:r>
          </w:p>
        </w:tc>
      </w:tr>
      <w:tr w:rsidR="008F2C68" w:rsidTr="008F2C68">
        <w:tc>
          <w:tcPr>
            <w:tcW w:w="2150" w:type="dxa"/>
            <w:vMerge/>
          </w:tcPr>
          <w:p w:rsidR="008F2C68" w:rsidRDefault="008F2C68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3" w:type="dxa"/>
          </w:tcPr>
          <w:p w:rsidR="008F2C68" w:rsidRDefault="008F2C68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списков учителей-предметников с указанием предметных дефицитов</w:t>
            </w:r>
          </w:p>
        </w:tc>
      </w:tr>
      <w:tr w:rsidR="00EA498D" w:rsidTr="008F2C68">
        <w:tc>
          <w:tcPr>
            <w:tcW w:w="2150" w:type="dxa"/>
          </w:tcPr>
          <w:p w:rsidR="00EA498D" w:rsidRDefault="00EA498D" w:rsidP="00D9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Постер-сессии</w:t>
            </w:r>
          </w:p>
        </w:tc>
        <w:tc>
          <w:tcPr>
            <w:tcW w:w="12863" w:type="dxa"/>
          </w:tcPr>
          <w:p w:rsidR="00EA498D" w:rsidRDefault="00EA498D" w:rsidP="008F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23A" w:rsidRDefault="00BB123A" w:rsidP="00D9638E">
      <w:pPr>
        <w:shd w:val="clear" w:color="auto" w:fill="FFFFFF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BB123A" w:rsidRDefault="00BB123A" w:rsidP="00D9638E">
      <w:pPr>
        <w:shd w:val="clear" w:color="auto" w:fill="FFFFFF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061CEC" w:rsidRDefault="00061CEC" w:rsidP="00D9638E">
      <w:pPr>
        <w:shd w:val="clear" w:color="auto" w:fill="FFFFFF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61CEC" w:rsidSect="003535C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9638E" w:rsidRDefault="00061CEC" w:rsidP="00061CEC">
      <w:pPr>
        <w:shd w:val="clear" w:color="auto" w:fill="FFFFFF"/>
        <w:ind w:lef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61CEC" w:rsidRDefault="00061CEC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Федеральные нормативные акты</w:t>
      </w:r>
    </w:p>
    <w:p w:rsidR="00061CEC" w:rsidRDefault="00061CEC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1CEC" w:rsidRPr="007754F6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54F6">
        <w:rPr>
          <w:rFonts w:ascii="Times New Roman" w:eastAsia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61CEC" w:rsidRPr="007754F6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7754F6">
        <w:rPr>
          <w:rFonts w:ascii="Times New Roman" w:eastAsia="Times New Roman" w:hAnsi="Times New Roman"/>
          <w:spacing w:val="-4"/>
          <w:sz w:val="28"/>
          <w:szCs w:val="28"/>
        </w:rPr>
        <w:t xml:space="preserve">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утвержденные Распоряжением Правительства Российской Федерации от 31.12.2019 № 3273-Р; </w:t>
      </w:r>
    </w:p>
    <w:p w:rsidR="00061CEC" w:rsidRPr="007754F6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z w:val="28"/>
          <w:szCs w:val="28"/>
        </w:rPr>
      </w:pPr>
      <w:r w:rsidRPr="007754F6">
        <w:rPr>
          <w:rFonts w:ascii="Times New Roman" w:eastAsia="Times New Roman" w:hAnsi="Times New Roman"/>
          <w:sz w:val="28"/>
          <w:szCs w:val="28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061CEC" w:rsidRPr="007754F6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7754F6">
        <w:rPr>
          <w:rFonts w:ascii="Times New Roman" w:eastAsia="Times New Roman" w:hAnsi="Times New Roman"/>
          <w:spacing w:val="-4"/>
          <w:sz w:val="28"/>
          <w:szCs w:val="28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061CEC" w:rsidRPr="007754F6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z w:val="28"/>
          <w:szCs w:val="28"/>
        </w:rPr>
      </w:pPr>
      <w:r w:rsidRPr="007754F6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</w:t>
      </w:r>
      <w:hyperlink r:id="rId6" w:anchor="sub_0" w:history="1">
        <w:r w:rsidRPr="007754F6">
          <w:rPr>
            <w:rStyle w:val="a3"/>
            <w:sz w:val="28"/>
            <w:szCs w:val="28"/>
          </w:rPr>
          <w:t>приказом</w:t>
        </w:r>
      </w:hyperlink>
      <w:r w:rsidRPr="007754F6">
        <w:rPr>
          <w:rFonts w:ascii="Times New Roman" w:eastAsia="Times New Roman" w:hAnsi="Times New Roman"/>
          <w:sz w:val="28"/>
          <w:szCs w:val="28"/>
        </w:rPr>
        <w:t xml:space="preserve"> Министерства труда и социальной защиты РФ от 18.10.2013 № 544н;</w:t>
      </w:r>
    </w:p>
    <w:p w:rsidR="00061CEC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z w:val="28"/>
          <w:szCs w:val="28"/>
        </w:rPr>
      </w:pPr>
      <w:r w:rsidRPr="007754F6">
        <w:rPr>
          <w:rFonts w:ascii="Times New Roman" w:eastAsia="Times New Roman" w:hAnsi="Times New Roman"/>
          <w:sz w:val="28"/>
          <w:szCs w:val="28"/>
        </w:rPr>
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РФ от</w:t>
      </w:r>
      <w:r>
        <w:rPr>
          <w:rFonts w:ascii="Times New Roman" w:eastAsia="Times New Roman" w:hAnsi="Times New Roman"/>
          <w:sz w:val="28"/>
          <w:szCs w:val="28"/>
        </w:rPr>
        <w:t xml:space="preserve"> 05.05.2018 № 298н;</w:t>
      </w:r>
    </w:p>
    <w:p w:rsidR="00061CEC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ФГОС ДО, НОО, ООО, СОО</w:t>
      </w:r>
    </w:p>
    <w:p w:rsidR="00061CEC" w:rsidRPr="003C161E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Times New Roman" w:hAnsi="Times New Roman"/>
          <w:sz w:val="28"/>
          <w:szCs w:val="28"/>
        </w:rPr>
      </w:pPr>
      <w:r w:rsidRPr="003C161E">
        <w:rPr>
          <w:rFonts w:ascii="Times New Roman" w:eastAsia="Times New Roman" w:hAnsi="Times New Roman"/>
          <w:sz w:val="28"/>
          <w:szCs w:val="28"/>
        </w:rPr>
        <w:t>Методические рекомендации по подготовке к проведению оценки механизмов управления качеством образования в субъектах Российской Федерации. – М: ФИОКО, 2020. – 170 с.  и др.</w:t>
      </w:r>
    </w:p>
    <w:p w:rsidR="00061CEC" w:rsidRDefault="00061CEC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1CEC" w:rsidRPr="00546D91" w:rsidRDefault="00061CEC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Краевые нормативные акты</w:t>
      </w:r>
    </w:p>
    <w:p w:rsidR="00061CEC" w:rsidRPr="00546D91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91">
        <w:rPr>
          <w:rFonts w:ascii="Times New Roman" w:hAnsi="Times New Roman" w:cs="Times New Roman"/>
          <w:sz w:val="28"/>
          <w:szCs w:val="28"/>
        </w:rPr>
        <w:t>Закон Краснодарского края от 16.07.2013 № 2770-КЗ «Об образовании в Краснодарском крае»;</w:t>
      </w:r>
    </w:p>
    <w:p w:rsidR="00061CEC" w:rsidRPr="003C161E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Calibri" w:eastAsia="Calibri" w:hAnsi="Calibri"/>
        </w:rPr>
      </w:pPr>
      <w:r w:rsidRPr="007754F6">
        <w:rPr>
          <w:rFonts w:ascii="Times New Roman" w:eastAsia="Times New Roman" w:hAnsi="Times New Roman"/>
          <w:sz w:val="28"/>
          <w:szCs w:val="28"/>
        </w:rPr>
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05.10.2015 № 939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1CEC" w:rsidRPr="002B4E68" w:rsidRDefault="00061CEC" w:rsidP="00061CEC">
      <w:pPr>
        <w:pStyle w:val="a4"/>
        <w:numPr>
          <w:ilvl w:val="0"/>
          <w:numId w:val="16"/>
        </w:numPr>
        <w:spacing w:after="0" w:line="240" w:lineRule="auto"/>
        <w:ind w:left="331" w:hanging="331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</w:rPr>
        <w:t>Краевая Дорожная карта и др.</w:t>
      </w:r>
    </w:p>
    <w:p w:rsidR="00061CEC" w:rsidRDefault="00061CEC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07F0" w:rsidRDefault="001907F0" w:rsidP="00061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1907F0" w:rsidSect="00061CE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61CEC" w:rsidRPr="00061CEC" w:rsidRDefault="00061CEC" w:rsidP="00061CEC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61CEC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2</w:t>
      </w:r>
    </w:p>
    <w:p w:rsidR="00D9638E" w:rsidRPr="00061CEC" w:rsidRDefault="00D9638E" w:rsidP="00061C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38E" w:rsidRDefault="006A0E0A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МАКЕТ </w:t>
      </w:r>
      <w:r w:rsidR="00061CEC" w:rsidRPr="00061CEC">
        <w:rPr>
          <w:rFonts w:ascii="Times New Roman" w:hAnsi="Times New Roman"/>
          <w:b/>
          <w:caps/>
        </w:rPr>
        <w:t>план</w:t>
      </w:r>
      <w:r>
        <w:rPr>
          <w:rFonts w:ascii="Times New Roman" w:hAnsi="Times New Roman"/>
          <w:b/>
          <w:caps/>
        </w:rPr>
        <w:t>А</w:t>
      </w:r>
      <w:r w:rsidR="00061CEC" w:rsidRPr="00061CEC">
        <w:rPr>
          <w:rFonts w:ascii="Times New Roman" w:hAnsi="Times New Roman"/>
          <w:b/>
          <w:caps/>
        </w:rPr>
        <w:t>-график</w:t>
      </w:r>
      <w:r>
        <w:rPr>
          <w:rFonts w:ascii="Times New Roman" w:hAnsi="Times New Roman"/>
          <w:b/>
          <w:caps/>
        </w:rPr>
        <w:t>А</w:t>
      </w:r>
      <w:r w:rsidR="00061CEC" w:rsidRPr="00061CEC">
        <w:rPr>
          <w:rFonts w:ascii="Times New Roman" w:hAnsi="Times New Roman"/>
          <w:b/>
          <w:caps/>
        </w:rPr>
        <w:t xml:space="preserve"> </w:t>
      </w:r>
      <w:r w:rsidR="001907F0">
        <w:rPr>
          <w:rFonts w:ascii="Times New Roman" w:hAnsi="Times New Roman"/>
          <w:b/>
          <w:caps/>
        </w:rPr>
        <w:t>повышения квалификации педагогических работников</w:t>
      </w:r>
    </w:p>
    <w:p w:rsidR="0016624E" w:rsidRDefault="0016624E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</w:t>
      </w:r>
    </w:p>
    <w:p w:rsidR="0016624E" w:rsidRPr="0016624E" w:rsidRDefault="0016624E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6624E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муниципалитета</w:t>
      </w:r>
    </w:p>
    <w:p w:rsidR="0016624E" w:rsidRPr="0016624E" w:rsidRDefault="0016624E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155" w:type="dxa"/>
        <w:tblLook w:val="04A0" w:firstRow="1" w:lastRow="0" w:firstColumn="1" w:lastColumn="0" w:noHBand="0" w:noVBand="1"/>
      </w:tblPr>
      <w:tblGrid>
        <w:gridCol w:w="562"/>
        <w:gridCol w:w="1413"/>
        <w:gridCol w:w="1841"/>
        <w:gridCol w:w="1414"/>
        <w:gridCol w:w="1702"/>
        <w:gridCol w:w="1285"/>
        <w:gridCol w:w="1701"/>
        <w:gridCol w:w="1983"/>
        <w:gridCol w:w="1702"/>
        <w:gridCol w:w="1552"/>
      </w:tblGrid>
      <w:tr w:rsidR="001907F0" w:rsidRPr="0016624E" w:rsidTr="001907F0">
        <w:tc>
          <w:tcPr>
            <w:tcW w:w="562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3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841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4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702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соответствие</w:t>
            </w: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1907F0" w:rsidRPr="0016624E" w:rsidRDefault="001907F0" w:rsidP="00190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701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1983" w:type="dxa"/>
          </w:tcPr>
          <w:p w:rsidR="001907F0" w:rsidRPr="0016624E" w:rsidRDefault="001907F0" w:rsidP="00166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программы, по которой проходило повышение квалификации</w:t>
            </w:r>
          </w:p>
        </w:tc>
        <w:tc>
          <w:tcPr>
            <w:tcW w:w="1702" w:type="dxa"/>
          </w:tcPr>
          <w:p w:rsidR="001907F0" w:rsidRPr="0016624E" w:rsidRDefault="001907F0" w:rsidP="00190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период</w:t>
            </w: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повышения квалификации </w:t>
            </w:r>
            <w:r w:rsidRPr="0016624E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</w:t>
            </w:r>
          </w:p>
        </w:tc>
        <w:tc>
          <w:tcPr>
            <w:tcW w:w="1552" w:type="dxa"/>
          </w:tcPr>
          <w:p w:rsidR="001907F0" w:rsidRDefault="001907F0" w:rsidP="00190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программы повышения квалификации</w:t>
            </w: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7F0" w:rsidTr="001907F0">
        <w:tc>
          <w:tcPr>
            <w:tcW w:w="56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1907F0" w:rsidRDefault="001907F0" w:rsidP="00061C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38E" w:rsidRPr="00061CEC" w:rsidRDefault="00D9638E" w:rsidP="00061C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Default="00BB123A" w:rsidP="00061C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B123A" w:rsidSect="001907F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4738A" w:rsidRPr="00061CEC" w:rsidRDefault="0084738A" w:rsidP="0084738A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61CE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BB123A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84738A" w:rsidRPr="00061CEC" w:rsidRDefault="0084738A" w:rsidP="008473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Примерная схема описания мониторинга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Цель мониторинга</w:t>
      </w:r>
      <w:r w:rsidRPr="00BB123A">
        <w:rPr>
          <w:rFonts w:ascii="Times New Roman" w:hAnsi="Times New Roman" w:cs="Times New Roman"/>
          <w:bCs/>
          <w:sz w:val="28"/>
          <w:szCs w:val="28"/>
        </w:rPr>
        <w:t>: ***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Показатели мониторинга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***;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***;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***.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Характеристика показателей</w:t>
      </w:r>
      <w:r w:rsidRPr="00BB123A">
        <w:rPr>
          <w:rFonts w:ascii="Times New Roman" w:hAnsi="Times New Roman" w:cs="Times New Roman"/>
          <w:bCs/>
          <w:sz w:val="28"/>
          <w:szCs w:val="28"/>
        </w:rPr>
        <w:t>: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Показатель № ***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а) наименование показателя;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б) единицы измерения показателя;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BB123A">
        <w:rPr>
          <w:rFonts w:ascii="Times New Roman" w:hAnsi="Times New Roman" w:cs="Times New Roman"/>
          <w:bCs/>
          <w:sz w:val="28"/>
          <w:szCs w:val="28"/>
        </w:rPr>
        <w:t>референтное</w:t>
      </w:r>
      <w:proofErr w:type="spellEnd"/>
      <w:r w:rsidRPr="00BB123A">
        <w:rPr>
          <w:rFonts w:ascii="Times New Roman" w:hAnsi="Times New Roman" w:cs="Times New Roman"/>
          <w:bCs/>
          <w:sz w:val="28"/>
          <w:szCs w:val="28"/>
        </w:rPr>
        <w:t xml:space="preserve"> значение показателя;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в) методы сбора данных по показателю;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г) модель интерпретации данных;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д) динамика изменений показателя.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панели мониторинга </w:t>
      </w:r>
      <w:proofErr w:type="spellStart"/>
      <w:r w:rsidRPr="00BB123A">
        <w:rPr>
          <w:rFonts w:ascii="Times New Roman" w:hAnsi="Times New Roman" w:cs="Times New Roman"/>
          <w:b/>
          <w:bCs/>
          <w:sz w:val="28"/>
          <w:szCs w:val="28"/>
        </w:rPr>
        <w:t>Exel</w:t>
      </w:r>
      <w:proofErr w:type="spellEnd"/>
      <w:r w:rsidRPr="00BB123A">
        <w:rPr>
          <w:rFonts w:ascii="Times New Roman" w:hAnsi="Times New Roman" w:cs="Times New Roman"/>
          <w:bCs/>
          <w:sz w:val="28"/>
          <w:szCs w:val="28"/>
        </w:rPr>
        <w:t xml:space="preserve"> (сводная таблица)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Виды отчетов по мониторингу</w:t>
      </w:r>
      <w:r w:rsidRPr="00BB123A">
        <w:rPr>
          <w:rFonts w:ascii="Times New Roman" w:hAnsi="Times New Roman" w:cs="Times New Roman"/>
          <w:bCs/>
          <w:sz w:val="28"/>
          <w:szCs w:val="28"/>
        </w:rPr>
        <w:t>: (т.е. какая информация может быть получена и где использована)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/>
          <w:bCs/>
          <w:sz w:val="28"/>
          <w:szCs w:val="28"/>
        </w:rPr>
        <w:t>Регламент организации и реализации мониторинга</w:t>
      </w:r>
      <w:r w:rsidRPr="00BB123A">
        <w:rPr>
          <w:rFonts w:ascii="Times New Roman" w:hAnsi="Times New Roman" w:cs="Times New Roman"/>
          <w:bCs/>
          <w:sz w:val="28"/>
          <w:szCs w:val="28"/>
        </w:rPr>
        <w:t>: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ответственные субъекты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сроки проведения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длительность проведения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способы систематизации данных</w:t>
      </w:r>
    </w:p>
    <w:p w:rsidR="00BB123A" w:rsidRPr="00BB123A" w:rsidRDefault="00BB123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123A">
        <w:rPr>
          <w:rFonts w:ascii="Times New Roman" w:hAnsi="Times New Roman" w:cs="Times New Roman"/>
          <w:bCs/>
          <w:sz w:val="28"/>
          <w:szCs w:val="28"/>
        </w:rPr>
        <w:t>ограничения и правила проведения мониторинга.</w:t>
      </w:r>
    </w:p>
    <w:p w:rsidR="00F21F81" w:rsidRDefault="00F21F81" w:rsidP="008473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21F81" w:rsidSect="00BB123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4738A" w:rsidRPr="002803F3" w:rsidRDefault="002803F3" w:rsidP="002803F3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84738A" w:rsidRPr="00061CEC" w:rsidRDefault="0084738A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38E" w:rsidRPr="002803F3" w:rsidRDefault="00855D85" w:rsidP="00280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Макет</w:t>
      </w:r>
      <w:r w:rsidR="002803F3" w:rsidRPr="002803F3">
        <w:rPr>
          <w:rFonts w:ascii="Times New Roman" w:hAnsi="Times New Roman" w:cs="Times New Roman"/>
          <w:b/>
          <w:bCs/>
          <w:sz w:val="28"/>
          <w:szCs w:val="28"/>
        </w:rPr>
        <w:t xml:space="preserve"> плана-графика работы с молодыми педагогами</w:t>
      </w:r>
    </w:p>
    <w:p w:rsidR="00D9638E" w:rsidRPr="00061CEC" w:rsidRDefault="00D9638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258" w:type="dxa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2978"/>
        <w:gridCol w:w="2552"/>
        <w:gridCol w:w="1559"/>
        <w:gridCol w:w="2126"/>
      </w:tblGrid>
      <w:tr w:rsidR="00F21F81" w:rsidTr="00F21F81">
        <w:tc>
          <w:tcPr>
            <w:tcW w:w="562" w:type="dxa"/>
            <w:vMerge w:val="restart"/>
          </w:tcPr>
          <w:p w:rsidR="00F21F81" w:rsidRDefault="00F21F81" w:rsidP="00280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481" w:type="dxa"/>
            <w:gridSpan w:val="2"/>
          </w:tcPr>
          <w:p w:rsidR="00F21F81" w:rsidRDefault="00F21F81" w:rsidP="00280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мероприятие</w:t>
            </w:r>
          </w:p>
        </w:tc>
        <w:tc>
          <w:tcPr>
            <w:tcW w:w="5530" w:type="dxa"/>
            <w:gridSpan w:val="2"/>
          </w:tcPr>
          <w:p w:rsidR="00F21F81" w:rsidRDefault="00F21F81" w:rsidP="00280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vMerge w:val="restart"/>
          </w:tcPr>
          <w:p w:rsidR="00F21F81" w:rsidRDefault="00F21F81" w:rsidP="00280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F21F81" w:rsidRDefault="00F21F81" w:rsidP="00280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F21F81" w:rsidTr="00F21F81">
        <w:tc>
          <w:tcPr>
            <w:tcW w:w="562" w:type="dxa"/>
            <w:vMerge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2978" w:type="dxa"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552" w:type="dxa"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1559" w:type="dxa"/>
            <w:vMerge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1F81" w:rsidRDefault="00F21F81" w:rsidP="00F21F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1F81" w:rsidTr="00F21F81">
        <w:tc>
          <w:tcPr>
            <w:tcW w:w="562" w:type="dxa"/>
          </w:tcPr>
          <w:p w:rsidR="00F21F81" w:rsidRPr="00F21F81" w:rsidRDefault="00F21F81" w:rsidP="00F21F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F81" w:rsidRDefault="00F21F81" w:rsidP="00280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1204" w:rsidRPr="00061CEC" w:rsidRDefault="00FE1204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7223" w:rsidRPr="00BB123A" w:rsidRDefault="00DE722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1204" w:rsidRDefault="00FE1204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D7E" w:rsidRPr="009A1D7E" w:rsidRDefault="009A1D7E" w:rsidP="009A1D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1D7E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9A1D7E" w:rsidRPr="009A1D7E" w:rsidRDefault="009A1D7E" w:rsidP="009A1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D7E" w:rsidRDefault="00855D85" w:rsidP="009A1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Макет</w:t>
      </w:r>
      <w:r w:rsidR="009A1D7E" w:rsidRPr="009A1D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дорожной карты работы педагог</w:t>
      </w:r>
      <w:r w:rsidR="00C547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A1D7E" w:rsidRPr="009A1D7E">
        <w:rPr>
          <w:rFonts w:ascii="Times New Roman" w:hAnsi="Times New Roman" w:cs="Times New Roman"/>
          <w:b/>
          <w:bCs/>
          <w:sz w:val="28"/>
          <w:szCs w:val="28"/>
        </w:rPr>
        <w:t>-наставник</w:t>
      </w:r>
      <w:r w:rsidR="00C5471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5471A" w:rsidRDefault="00C5471A" w:rsidP="009A1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C5471A" w:rsidRPr="00C5471A" w:rsidRDefault="00C5471A" w:rsidP="009A1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5471A">
        <w:rPr>
          <w:rFonts w:ascii="Times New Roman" w:hAnsi="Times New Roman" w:cs="Times New Roman"/>
          <w:bCs/>
          <w:sz w:val="28"/>
          <w:szCs w:val="28"/>
          <w:vertAlign w:val="superscript"/>
        </w:rPr>
        <w:t>ФИО наставника</w:t>
      </w:r>
    </w:p>
    <w:p w:rsidR="009A1D7E" w:rsidRDefault="009A1D7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2978"/>
        <w:gridCol w:w="2552"/>
        <w:gridCol w:w="3731"/>
      </w:tblGrid>
      <w:tr w:rsidR="0061733C" w:rsidTr="0061733C">
        <w:tc>
          <w:tcPr>
            <w:tcW w:w="562" w:type="dxa"/>
            <w:vMerge w:val="restart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481" w:type="dxa"/>
            <w:gridSpan w:val="2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мероприятие</w:t>
            </w:r>
          </w:p>
        </w:tc>
        <w:tc>
          <w:tcPr>
            <w:tcW w:w="5530" w:type="dxa"/>
            <w:gridSpan w:val="2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3731" w:type="dxa"/>
            <w:vMerge w:val="restart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</w:tr>
      <w:tr w:rsidR="0061733C" w:rsidTr="0061733C">
        <w:tc>
          <w:tcPr>
            <w:tcW w:w="562" w:type="dxa"/>
            <w:vMerge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53" w:type="dxa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2978" w:type="dxa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552" w:type="dxa"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3731" w:type="dxa"/>
            <w:vMerge/>
          </w:tcPr>
          <w:p w:rsidR="0061733C" w:rsidRDefault="0061733C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733C" w:rsidTr="0061733C">
        <w:tc>
          <w:tcPr>
            <w:tcW w:w="562" w:type="dxa"/>
          </w:tcPr>
          <w:p w:rsidR="0061733C" w:rsidRPr="0061733C" w:rsidRDefault="0061733C" w:rsidP="00617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1" w:type="dxa"/>
          </w:tcPr>
          <w:p w:rsidR="0061733C" w:rsidRDefault="0061733C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B04" w:rsidRPr="002803F3" w:rsidRDefault="00CD5B04" w:rsidP="00CD5B04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3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D5B04" w:rsidRPr="00061CEC" w:rsidRDefault="00CD5B04" w:rsidP="00CD5B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5B04" w:rsidRDefault="00855D85" w:rsidP="00CD5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Макет</w:t>
      </w:r>
      <w:r w:rsidR="00CD5B04" w:rsidRPr="0028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B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/ дорожной карты </w:t>
      </w:r>
    </w:p>
    <w:p w:rsidR="00CD5B04" w:rsidRPr="002803F3" w:rsidRDefault="00CD5B04" w:rsidP="00CD5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развитию и сопровождению школьных методи</w:t>
      </w:r>
      <w:r w:rsidRPr="00CD5B04">
        <w:rPr>
          <w:rFonts w:ascii="Times New Roman" w:hAnsi="Times New Roman" w:cs="Times New Roman"/>
          <w:b/>
          <w:bCs/>
          <w:sz w:val="28"/>
          <w:szCs w:val="28"/>
        </w:rPr>
        <w:t>ческих объединений</w:t>
      </w:r>
    </w:p>
    <w:p w:rsidR="00CD5B04" w:rsidRPr="00061CEC" w:rsidRDefault="00CD5B04" w:rsidP="00CD5B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165" w:type="dxa"/>
        <w:tblLook w:val="04A0" w:firstRow="1" w:lastRow="0" w:firstColumn="1" w:lastColumn="0" w:noHBand="0" w:noVBand="1"/>
      </w:tblPr>
      <w:tblGrid>
        <w:gridCol w:w="562"/>
        <w:gridCol w:w="4253"/>
        <w:gridCol w:w="1278"/>
        <w:gridCol w:w="3969"/>
        <w:gridCol w:w="2268"/>
        <w:gridCol w:w="2835"/>
      </w:tblGrid>
      <w:tr w:rsidR="00855D85" w:rsidTr="00855D85">
        <w:tc>
          <w:tcPr>
            <w:tcW w:w="562" w:type="dxa"/>
            <w:vMerge w:val="restart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31" w:type="dxa"/>
            <w:gridSpan w:val="2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мероприятие</w:t>
            </w:r>
          </w:p>
        </w:tc>
        <w:tc>
          <w:tcPr>
            <w:tcW w:w="3969" w:type="dxa"/>
            <w:vMerge w:val="restart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Контингент участников (ШМО, ОО)</w:t>
            </w:r>
          </w:p>
        </w:tc>
        <w:tc>
          <w:tcPr>
            <w:tcW w:w="2268" w:type="dxa"/>
            <w:vMerge w:val="restart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55D85" w:rsidTr="00855D85">
        <w:tc>
          <w:tcPr>
            <w:tcW w:w="562" w:type="dxa"/>
            <w:vMerge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3969" w:type="dxa"/>
            <w:vMerge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55D85" w:rsidRDefault="00855D85" w:rsidP="00D24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D85" w:rsidTr="00855D85">
        <w:tc>
          <w:tcPr>
            <w:tcW w:w="562" w:type="dxa"/>
          </w:tcPr>
          <w:p w:rsidR="00855D85" w:rsidRPr="00F21F81" w:rsidRDefault="00855D85" w:rsidP="00CD5B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D85" w:rsidRDefault="00855D85" w:rsidP="00D24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B04" w:rsidRPr="00061CEC" w:rsidRDefault="00CD5B04" w:rsidP="00CD5B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5B04" w:rsidRPr="00BB123A" w:rsidRDefault="00CD5B04" w:rsidP="00CD5B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5B04" w:rsidRPr="006A0E0A" w:rsidRDefault="00855D85" w:rsidP="00855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0E0A"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855D85" w:rsidRDefault="00855D85" w:rsidP="00855D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r w:rsidRPr="00855D85">
        <w:rPr>
          <w:rFonts w:ascii="Times New Roman" w:hAnsi="Times New Roman" w:cs="Times New Roman"/>
          <w:b/>
          <w:sz w:val="28"/>
          <w:szCs w:val="28"/>
        </w:rPr>
        <w:t>плана-графика заседаний РМО</w:t>
      </w:r>
    </w:p>
    <w:p w:rsidR="006A0E0A" w:rsidRPr="00855D85" w:rsidRDefault="006A0E0A" w:rsidP="00855D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19"/>
        <w:gridCol w:w="3025"/>
        <w:gridCol w:w="3026"/>
      </w:tblGrid>
      <w:tr w:rsidR="006A0E0A" w:rsidTr="00D24733">
        <w:tc>
          <w:tcPr>
            <w:tcW w:w="562" w:type="dxa"/>
            <w:vMerge w:val="restart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13" w:type="dxa"/>
            <w:gridSpan w:val="2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РМО</w:t>
            </w:r>
          </w:p>
        </w:tc>
        <w:tc>
          <w:tcPr>
            <w:tcW w:w="3025" w:type="dxa"/>
            <w:vMerge w:val="restart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026" w:type="dxa"/>
            <w:vMerge w:val="restart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6A0E0A" w:rsidTr="006A0E0A">
        <w:tc>
          <w:tcPr>
            <w:tcW w:w="562" w:type="dxa"/>
            <w:vMerge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819" w:type="dxa"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Повестка </w:t>
            </w:r>
          </w:p>
        </w:tc>
        <w:tc>
          <w:tcPr>
            <w:tcW w:w="3025" w:type="dxa"/>
            <w:vMerge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6A0E0A" w:rsidRDefault="006A0E0A" w:rsidP="006A0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0A" w:rsidTr="006A0E0A">
        <w:tc>
          <w:tcPr>
            <w:tcW w:w="562" w:type="dxa"/>
          </w:tcPr>
          <w:p w:rsidR="006A0E0A" w:rsidRPr="006A0E0A" w:rsidRDefault="006A0E0A" w:rsidP="006A0E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6A0E0A" w:rsidRDefault="006A0E0A" w:rsidP="00BB1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733C" w:rsidRDefault="0061733C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33C" w:rsidRDefault="0061733C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33C" w:rsidRDefault="0061733C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33C" w:rsidRDefault="0061733C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D7E" w:rsidRDefault="009A1D7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D7E" w:rsidRDefault="009A1D7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D7E" w:rsidRDefault="009A1D7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D7E" w:rsidRPr="00417D63" w:rsidRDefault="00417D63" w:rsidP="00417D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7D63">
        <w:rPr>
          <w:rFonts w:ascii="Times New Roman" w:hAnsi="Times New Roman" w:cs="Times New Roman"/>
          <w:b/>
          <w:bCs/>
          <w:sz w:val="28"/>
          <w:szCs w:val="28"/>
        </w:rPr>
        <w:t>Приложение 8</w:t>
      </w:r>
    </w:p>
    <w:p w:rsidR="00417D63" w:rsidRDefault="00417D63" w:rsidP="00417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 п</w:t>
      </w:r>
      <w:r w:rsidRPr="00417D63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7D63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7D63">
        <w:rPr>
          <w:rFonts w:ascii="Times New Roman" w:hAnsi="Times New Roman" w:cs="Times New Roman"/>
          <w:b/>
          <w:sz w:val="28"/>
          <w:szCs w:val="28"/>
        </w:rPr>
        <w:t xml:space="preserve"> ежемесячных методических семинаров</w:t>
      </w:r>
    </w:p>
    <w:p w:rsidR="00417D63" w:rsidRPr="00417D63" w:rsidRDefault="00417D63" w:rsidP="00417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4127"/>
        <w:gridCol w:w="3047"/>
        <w:gridCol w:w="2468"/>
        <w:gridCol w:w="2469"/>
        <w:gridCol w:w="2469"/>
      </w:tblGrid>
      <w:tr w:rsidR="00417D63" w:rsidTr="00417D63">
        <w:tc>
          <w:tcPr>
            <w:tcW w:w="546" w:type="dxa"/>
            <w:vMerge w:val="restart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27" w:type="dxa"/>
            <w:vMerge w:val="restart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семинара</w:t>
            </w:r>
          </w:p>
        </w:tc>
        <w:tc>
          <w:tcPr>
            <w:tcW w:w="5515" w:type="dxa"/>
            <w:gridSpan w:val="2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469" w:type="dxa"/>
            <w:vMerge w:val="restart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69" w:type="dxa"/>
            <w:vMerge w:val="restart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417D63" w:rsidTr="00417D63">
        <w:tc>
          <w:tcPr>
            <w:tcW w:w="546" w:type="dxa"/>
            <w:vMerge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  <w:vMerge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2469" w:type="dxa"/>
            <w:vMerge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  <w:vMerge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D63" w:rsidTr="00417D63">
        <w:tc>
          <w:tcPr>
            <w:tcW w:w="546" w:type="dxa"/>
          </w:tcPr>
          <w:p w:rsidR="00417D63" w:rsidRPr="00417D63" w:rsidRDefault="00417D63" w:rsidP="00417D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417D63" w:rsidRDefault="00417D63" w:rsidP="00417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1D7E" w:rsidRDefault="009A1D7E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7D63" w:rsidRPr="00BB123A" w:rsidRDefault="00417D63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7D4" w:rsidRPr="00BB123A" w:rsidRDefault="007227D4" w:rsidP="00BB12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227D4" w:rsidRPr="00BB123A" w:rsidSect="00F21F8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8"/>
    <w:rsid w:val="00061CEC"/>
    <w:rsid w:val="000632CB"/>
    <w:rsid w:val="000710AB"/>
    <w:rsid w:val="000769B2"/>
    <w:rsid w:val="00084EE6"/>
    <w:rsid w:val="000B509B"/>
    <w:rsid w:val="00135F66"/>
    <w:rsid w:val="0016624E"/>
    <w:rsid w:val="0017089B"/>
    <w:rsid w:val="001907F0"/>
    <w:rsid w:val="001B2558"/>
    <w:rsid w:val="001D0F15"/>
    <w:rsid w:val="001F16B1"/>
    <w:rsid w:val="00217C0E"/>
    <w:rsid w:val="00217FB3"/>
    <w:rsid w:val="002514F6"/>
    <w:rsid w:val="00262A17"/>
    <w:rsid w:val="002803F3"/>
    <w:rsid w:val="0028775E"/>
    <w:rsid w:val="002F05B5"/>
    <w:rsid w:val="003535C0"/>
    <w:rsid w:val="00356772"/>
    <w:rsid w:val="003D0465"/>
    <w:rsid w:val="00402FE4"/>
    <w:rsid w:val="00417D63"/>
    <w:rsid w:val="00450AF9"/>
    <w:rsid w:val="00465299"/>
    <w:rsid w:val="00491ECF"/>
    <w:rsid w:val="004D5190"/>
    <w:rsid w:val="004F3BB3"/>
    <w:rsid w:val="00517501"/>
    <w:rsid w:val="00555230"/>
    <w:rsid w:val="00564185"/>
    <w:rsid w:val="005E119D"/>
    <w:rsid w:val="0061733C"/>
    <w:rsid w:val="00685630"/>
    <w:rsid w:val="006A029A"/>
    <w:rsid w:val="006A0E0A"/>
    <w:rsid w:val="006B70B8"/>
    <w:rsid w:val="006F39A2"/>
    <w:rsid w:val="007227D4"/>
    <w:rsid w:val="007500BB"/>
    <w:rsid w:val="00776187"/>
    <w:rsid w:val="007C70C8"/>
    <w:rsid w:val="007D7CF0"/>
    <w:rsid w:val="008350B1"/>
    <w:rsid w:val="0084738A"/>
    <w:rsid w:val="00855D85"/>
    <w:rsid w:val="00861CAA"/>
    <w:rsid w:val="008643FC"/>
    <w:rsid w:val="008755C4"/>
    <w:rsid w:val="008B2B8B"/>
    <w:rsid w:val="008F2C68"/>
    <w:rsid w:val="00900F23"/>
    <w:rsid w:val="00902DFF"/>
    <w:rsid w:val="009228B4"/>
    <w:rsid w:val="00962C1C"/>
    <w:rsid w:val="009A1D7E"/>
    <w:rsid w:val="00A32324"/>
    <w:rsid w:val="00A4451E"/>
    <w:rsid w:val="00AA15AB"/>
    <w:rsid w:val="00AA6EF0"/>
    <w:rsid w:val="00AB6CA7"/>
    <w:rsid w:val="00AD332C"/>
    <w:rsid w:val="00AF3087"/>
    <w:rsid w:val="00B44CAD"/>
    <w:rsid w:val="00B91D0F"/>
    <w:rsid w:val="00BA52AF"/>
    <w:rsid w:val="00BB123A"/>
    <w:rsid w:val="00BD5B9A"/>
    <w:rsid w:val="00C00721"/>
    <w:rsid w:val="00C4099D"/>
    <w:rsid w:val="00C5471A"/>
    <w:rsid w:val="00C75331"/>
    <w:rsid w:val="00CD5B04"/>
    <w:rsid w:val="00CE2E89"/>
    <w:rsid w:val="00D0600C"/>
    <w:rsid w:val="00D24733"/>
    <w:rsid w:val="00D9638E"/>
    <w:rsid w:val="00D96832"/>
    <w:rsid w:val="00DE7223"/>
    <w:rsid w:val="00E044A9"/>
    <w:rsid w:val="00E241CD"/>
    <w:rsid w:val="00E3439A"/>
    <w:rsid w:val="00E44C3B"/>
    <w:rsid w:val="00E7259C"/>
    <w:rsid w:val="00E81C3E"/>
    <w:rsid w:val="00EA400F"/>
    <w:rsid w:val="00EA498D"/>
    <w:rsid w:val="00ED1352"/>
    <w:rsid w:val="00ED1F74"/>
    <w:rsid w:val="00ED54BC"/>
    <w:rsid w:val="00F21F81"/>
    <w:rsid w:val="00F410BC"/>
    <w:rsid w:val="00F63279"/>
    <w:rsid w:val="00F72219"/>
    <w:rsid w:val="00F75D3D"/>
    <w:rsid w:val="00F8027F"/>
    <w:rsid w:val="00FB1F96"/>
    <w:rsid w:val="00FE120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6C41"/>
  <w15:chartTrackingRefBased/>
  <w15:docId w15:val="{784E3758-2F9D-4855-9262-E2B110E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yakovleva_n_o\Desktop\&#1062;&#1077;&#1085;&#1090;&#1088;%20&#1053;&#1052;&#1080;&#1048;&#1044;\&#1052;&#1077;&#1088;&#1086;&#1087;&#1088;&#1080;&#1103;&#1090;&#1080;&#1103;%20&#1048;&#1056;&#1054;\&#1055;&#1088;&#1086;&#1075;&#1088;&#1072;&#1084;&#1084;&#1072;%20&#1088;&#1072;&#1079;&#1074;&#1080;&#1090;&#1080;&#1103;%20&#1048;&#1056;&#1054;\&#1055;&#1088;&#1086;&#1075;&#1088;&#1072;&#1084;&#1084;&#1072;%20&#1088;&#1072;&#1079;&#1074;&#1080;&#1090;&#1080;&#1103;%20&#1048;&#1056;&#1054;%20&#1050;&#1050;%20(&#1074;.%202)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888F-D5BB-43FF-9774-BDA90BF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Надежда О. Яковлева</cp:lastModifiedBy>
  <cp:revision>25</cp:revision>
  <cp:lastPrinted>2021-01-28T10:40:00Z</cp:lastPrinted>
  <dcterms:created xsi:type="dcterms:W3CDTF">2019-10-24T13:48:00Z</dcterms:created>
  <dcterms:modified xsi:type="dcterms:W3CDTF">2021-01-28T12:16:00Z</dcterms:modified>
</cp:coreProperties>
</file>