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/>
          <w:i w:val="false"/>
          <w:smallCaps w:val="false"/>
          <w:strike w:val="false"/>
          <w:color w:val="000000"/>
          <w:sz w:val="32"/>
          <w:szCs w:val="32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/>
          <w:i w:val="false"/>
          <w:smallCaps w:val="false"/>
          <w:strike w:val="false"/>
          <w:color w:val="000000"/>
          <w:sz w:val="32"/>
          <w:szCs w:val="32"/>
          <w:u w:val="none"/>
          <w:shd w:val="clear" w:color="auto" w:fill="auto"/>
          <w:vertAlign w:val="baseline"/>
          <w:rtl w:val="false"/>
        </w:rPr>
        <w:t xml:space="preserve">Кейс «Пенал»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Описание: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Ежедневно, мы пользуемся множеством объектов, не задумываясь о том, как они спроектированы, какое функциональное назначение в них заложено, почему они имеют именно такую, а не иную форму, почему сделаны из определенных материалов. Мы </w:t>
      </w: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быстро привыкаем к ним и, чаще всего, используем без осмысления процесса. Однако, более пристальный взгляд на привычные вещи, может дать нам много полезной информации о них,  выявить их недостатки, а значит, поможет нам сделать вещь удобнее в использовании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2"/>
          <w:szCs w:val="22"/>
          <w:u w:val="none"/>
          <w:shd w:val="clear" w:color="auto" w:fill="auto"/>
          <w:vertAlign w:val="baseline"/>
          <w:rtl w:val="false"/>
        </w:rPr>
        <w:t xml:space="preserve">. </w:t>
      </w: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Категория кейса: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вводный;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рассчитан на возраст учащихся от 10 лет.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Место в структуре программы: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Рекомендуется к выполнению после кейса «Объект из будущего».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Количество учебных часов/занятий, на которые рассчитан кейс: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12 часов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Учебно-тематическое планирование (занятие – 2часа):</w:t>
      </w:r>
      <w:r/>
    </w:p>
    <w:tbl>
      <w:tblPr>
        <w:tblStyle w:val="178"/>
        <w:tblW w:w="9019" w:type="dxa"/>
        <w:tblInd w:w="0" w:type="dxa"/>
        <w:tblBorders>
          <w:left w:val="single" w:color="BFBFBF" w:sz="4" w:space="0"/>
          <w:top w:val="single" w:color="BFBFBF" w:sz="4" w:space="0"/>
          <w:right w:val="single" w:color="BFBFBF" w:sz="4" w:space="0"/>
          <w:bottom w:val="single" w:color="BFBFBF" w:sz="4" w:space="0"/>
          <w:insideV w:val="single" w:color="BFBFBF" w:sz="4" w:space="0"/>
          <w:insideH w:val="single" w:color="BFBFBF" w:sz="4" w:space="0"/>
        </w:tblBorders>
        <w:tblLayout w:type="fixed"/>
        <w:tblLook w:val="0400" w:firstRow="0" w:lastRow="0" w:firstColumn="0" w:lastColumn="0" w:noHBand="0" w:noVBand="1"/>
      </w:tblPr>
      <w:tblGrid>
        <w:gridCol w:w="5668"/>
        <w:gridCol w:w="3351"/>
        <w:tblGridChange w:id="0">
          <w:tblGrid>
            <w:gridCol w:w="5668"/>
            <w:gridCol w:w="3351"/>
          </w:tblGrid>
        </w:tblGridChange>
      </w:tblGrid>
      <w:tr>
        <w:trPr/>
        <w:tc>
          <w:tcPr>
            <w:gridSpan w:val="2"/>
            <w:shd w:val="clear" w:color="auto" w:fill="D9D9D9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/>
                <w:i w:val="false"/>
                <w:smallCaps w:val="false"/>
                <w:strike w:val="false"/>
                <w:color w:val="FFFFFF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Занятие 1</w:t>
            </w:r>
            <w:r>
              <w:rPr>
                <w:rtl w:val="false"/>
              </w:rPr>
            </w:r>
            <w:r/>
          </w:p>
        </w:tc>
      </w:tr>
      <w:tr>
        <w:trPr/>
        <w:tc>
          <w:tcPr>
            <w:gridSpan w:val="2"/>
            <w:textDirection w:val="lrTb"/>
            <w:noWrap w:val="false"/>
          </w:tcPr>
          <w:p>
            <w:pPr>
              <w:rPr>
                <w:b/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sz w:val="14"/>
                <w:szCs w:val="14"/>
                <w:rtl w:val="false"/>
              </w:rPr>
              <w:t xml:space="preserve">Цель: </w:t>
            </w:r>
            <w:r/>
          </w:p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rtl w:val="false"/>
              </w:rPr>
              <w:t xml:space="preserve">Научиться проводить анализ формообразования промышленного изделия</w:t>
            </w:r>
            <w:r/>
          </w:p>
        </w:tc>
      </w:tr>
      <w:tr>
        <w:trPr/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Что делаем:</w:t>
            </w:r>
            <w:r/>
          </w:p>
          <w:p>
            <w:pPr>
              <w:jc w:val="both"/>
              <w:spacing w:lineRule="auto" w:line="360"/>
              <w:tabs>
                <w:tab w:val="left" w:pos="993" w:leader="none"/>
              </w:tabs>
              <w:rPr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14"/>
                <w:szCs w:val="14"/>
                <w:rtl w:val="false"/>
              </w:rPr>
              <w:t xml:space="preserve">Преподаватель разбивает детей по группам, состоящим из двух-трех человек. В качестве объекта рассмотрения выбираем школьный пенал. Сравнение разных типов пеналов (для сравнения используются пеналы учащихся), выявление связи функции и формы. Обсуждение.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Компетенции:</w:t>
            </w:r>
            <w:r/>
          </w:p>
          <w:p>
            <w:pPr>
              <w:rPr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14"/>
                <w:szCs w:val="14"/>
                <w:rtl w:val="false"/>
              </w:rPr>
              <w:t xml:space="preserve">Hard Skills:</w:t>
            </w:r>
            <w:r/>
          </w:p>
          <w:p>
            <w:pPr>
              <w:rPr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14"/>
                <w:szCs w:val="14"/>
                <w:rtl w:val="false"/>
              </w:rPr>
              <w:t xml:space="preserve">Дизайн-аналитика</w:t>
            </w:r>
            <w:r/>
          </w:p>
          <w:p>
            <w:pPr>
              <w:rPr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14"/>
                <w:szCs w:val="14"/>
                <w:rtl w:val="false"/>
              </w:rPr>
              <w:t xml:space="preserve">Soft Skills: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Креативное мышление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Аналитическое мышление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Командная работа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/>
        <w:tc>
          <w:tcPr>
            <w:gridSpan w:val="2"/>
            <w:shd w:val="clear" w:color="auto" w:fill="D9D9D9"/>
            <w:textDirection w:val="lrTb"/>
            <w:noWrap w:val="false"/>
          </w:tcPr>
          <w:p>
            <w:pPr>
              <w:rPr>
                <w:b/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sz w:val="14"/>
                <w:szCs w:val="14"/>
                <w:rtl w:val="false"/>
              </w:rPr>
              <w:t xml:space="preserve">Занятие 2</w:t>
            </w:r>
            <w:r/>
          </w:p>
        </w:tc>
      </w:tr>
      <w:tr>
        <w:trPr/>
        <w:tc>
          <w:tcPr>
            <w:gridSpan w:val="2"/>
            <w:textDirection w:val="lrTb"/>
            <w:noWrap w:val="false"/>
          </w:tcPr>
          <w:p>
            <w:pPr>
              <w:rPr>
                <w:b/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sz w:val="14"/>
                <w:szCs w:val="14"/>
                <w:rtl w:val="false"/>
              </w:rPr>
              <w:t xml:space="preserve">Цель: 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Научиться выполнять натурную зарисовку объекта</w:t>
            </w:r>
            <w:r/>
          </w:p>
        </w:tc>
      </w:tr>
      <w:tr>
        <w:trPr/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Что делаем: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Изучают передачу разных материалов и фактур поверхностей.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Рисуем с натуры маркерами пенал, учитывая перспективу.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Компетенции:</w:t>
            </w:r>
            <w:r/>
          </w:p>
          <w:p>
            <w:pPr>
              <w:rPr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14"/>
                <w:szCs w:val="14"/>
                <w:rtl w:val="false"/>
              </w:rPr>
              <w:t xml:space="preserve">Hard Skills:</w:t>
            </w:r>
            <w:r/>
          </w:p>
          <w:p>
            <w:pPr>
              <w:rPr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14"/>
                <w:szCs w:val="14"/>
                <w:rtl w:val="false"/>
              </w:rPr>
              <w:t xml:space="preserve">Перспектива</w:t>
            </w:r>
            <w:r/>
          </w:p>
          <w:p>
            <w:pPr>
              <w:rPr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14"/>
                <w:szCs w:val="14"/>
                <w:rtl w:val="false"/>
              </w:rPr>
              <w:t xml:space="preserve">Передача различных фактур материалов</w:t>
            </w:r>
            <w:r/>
          </w:p>
          <w:p>
            <w:pPr>
              <w:rPr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14"/>
                <w:szCs w:val="14"/>
                <w:rtl w:val="false"/>
              </w:rPr>
              <w:t xml:space="preserve">техника скетчинга маркерами</w:t>
            </w:r>
            <w:r/>
          </w:p>
          <w:p>
            <w:pPr>
              <w:rPr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14"/>
                <w:szCs w:val="14"/>
                <w:rtl w:val="false"/>
              </w:rPr>
              <w:t xml:space="preserve">Soft Skills:</w:t>
            </w:r>
            <w:r/>
          </w:p>
          <w:p>
            <w:pPr>
              <w:rPr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14"/>
                <w:szCs w:val="14"/>
                <w:rtl w:val="false"/>
              </w:rPr>
              <w:t xml:space="preserve">Исследовательские навыки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внимание и концентрация</w:t>
            </w:r>
            <w:r/>
          </w:p>
        </w:tc>
      </w:tr>
      <w:tr>
        <w:trPr/>
        <w:tc>
          <w:tcPr>
            <w:gridSpan w:val="2"/>
            <w:shd w:val="clear" w:color="auto" w:fill="D9D9D9"/>
            <w:textDirection w:val="lrTb"/>
            <w:noWrap w:val="false"/>
          </w:tcPr>
          <w:p>
            <w:pPr>
              <w:rPr>
                <w:b/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sz w:val="14"/>
                <w:szCs w:val="14"/>
                <w:rtl w:val="false"/>
              </w:rPr>
              <w:t xml:space="preserve">Занятие 3</w:t>
            </w:r>
            <w:r/>
          </w:p>
        </w:tc>
      </w:tr>
      <w:tr>
        <w:trPr/>
        <w:tc>
          <w:tcPr>
            <w:gridSpan w:val="2"/>
            <w:textDirection w:val="lrTb"/>
            <w:noWrap w:val="false"/>
          </w:tcPr>
          <w:p>
            <w:pPr>
              <w:rPr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sz w:val="14"/>
                <w:szCs w:val="14"/>
                <w:rtl w:val="false"/>
              </w:rPr>
              <w:t xml:space="preserve">Цель: </w:t>
            </w:r>
            <w:r>
              <w:rPr>
                <w:sz w:val="14"/>
                <w:szCs w:val="14"/>
                <w:rtl w:val="false"/>
              </w:rPr>
              <w:t xml:space="preserve">Обнаружить недостатки промышленного изделия</w:t>
            </w:r>
            <w:r/>
          </w:p>
        </w:tc>
      </w:tr>
      <w:tr>
        <w:trPr/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Что делаем: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Рассуждаем на тему удобства и неудобства пользования пеналом.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На стикерах одного цвета пишем удобства, на стикерах другого цвете - неудобства пользования пеналом.  Клеим стикер рядом с эскизом пенала. Говорим о том, как можно усовершенствовать пенал, фиксируем идеи.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Компетенции:</w:t>
            </w:r>
            <w:r/>
          </w:p>
          <w:p>
            <w:pPr>
              <w:rPr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14"/>
                <w:szCs w:val="14"/>
                <w:rtl w:val="false"/>
              </w:rPr>
              <w:t xml:space="preserve">Hard Skills:</w:t>
            </w:r>
            <w:r/>
          </w:p>
          <w:p>
            <w:pPr>
              <w:rPr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14"/>
                <w:szCs w:val="14"/>
                <w:rtl w:val="false"/>
              </w:rPr>
              <w:t xml:space="preserve">Дизайн-аналитика</w:t>
            </w:r>
            <w:r/>
          </w:p>
          <w:p>
            <w:pPr>
              <w:rPr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14"/>
                <w:szCs w:val="14"/>
                <w:rtl w:val="false"/>
              </w:rPr>
              <w:t xml:space="preserve">Soft Skills: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Креативное мышление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Критическое мышление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/>
        <w:tc>
          <w:tcPr>
            <w:gridSpan w:val="2"/>
            <w:shd w:val="clear" w:color="auto" w:fill="D9D9D9"/>
            <w:textDirection w:val="lrTb"/>
            <w:noWrap w:val="false"/>
          </w:tcPr>
          <w:p>
            <w:pPr>
              <w:rPr>
                <w:b/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sz w:val="14"/>
                <w:szCs w:val="14"/>
                <w:rtl w:val="false"/>
              </w:rPr>
              <w:t xml:space="preserve">Занятие 4</w:t>
            </w:r>
            <w:r/>
          </w:p>
        </w:tc>
      </w:tr>
      <w:tr>
        <w:trPr/>
        <w:tc>
          <w:tcPr>
            <w:gridSpan w:val="2"/>
            <w:textDirection w:val="lrTb"/>
            <w:noWrap w:val="false"/>
          </w:tcPr>
          <w:p>
            <w:pPr>
              <w:rPr>
                <w:b/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sz w:val="14"/>
                <w:szCs w:val="14"/>
                <w:rtl w:val="false"/>
              </w:rPr>
              <w:t xml:space="preserve">Цель: 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Развить навыки макетирования </w:t>
            </w:r>
            <w:r/>
          </w:p>
        </w:tc>
      </w:tr>
      <w:tr>
        <w:trPr/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Что делаем: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Создаем функциональный прототип объекта из бумаги и картона, в натуральную величину. 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Компетенции:</w:t>
            </w:r>
            <w:r/>
          </w:p>
          <w:p>
            <w:pPr>
              <w:rPr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14"/>
                <w:szCs w:val="14"/>
                <w:rtl w:val="false"/>
              </w:rPr>
              <w:t xml:space="preserve">Hard Skills:</w:t>
            </w:r>
            <w:r/>
          </w:p>
          <w:p>
            <w:pPr>
              <w:rPr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14"/>
                <w:szCs w:val="14"/>
                <w:rtl w:val="false"/>
              </w:rPr>
              <w:t xml:space="preserve">Макетирование</w:t>
            </w:r>
            <w:r/>
          </w:p>
          <w:p>
            <w:pPr>
              <w:rPr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14"/>
                <w:szCs w:val="14"/>
                <w:rtl w:val="false"/>
              </w:rPr>
              <w:t xml:space="preserve">Объемно-пространственное мышление</w:t>
            </w:r>
            <w:r/>
          </w:p>
          <w:p>
            <w:pPr>
              <w:rPr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14"/>
                <w:szCs w:val="14"/>
                <w:rtl w:val="false"/>
              </w:rPr>
              <w:t xml:space="preserve">Soft Skills: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Креативное мышление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Командная работа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/>
        <w:tc>
          <w:tcPr>
            <w:gridSpan w:val="2"/>
            <w:shd w:val="clear" w:color="auto" w:fill="D9D9D9"/>
            <w:textDirection w:val="lrTb"/>
            <w:noWrap w:val="false"/>
          </w:tcPr>
          <w:p>
            <w:pPr>
              <w:rPr>
                <w:b/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sz w:val="14"/>
                <w:szCs w:val="14"/>
                <w:rtl w:val="false"/>
              </w:rPr>
              <w:t xml:space="preserve">Занятие 5</w:t>
            </w:r>
            <w:r/>
          </w:p>
        </w:tc>
      </w:tr>
      <w:tr>
        <w:trPr/>
        <w:tc>
          <w:tcPr>
            <w:gridSpan w:val="2"/>
            <w:textDirection w:val="lrTb"/>
            <w:noWrap w:val="false"/>
          </w:tcPr>
          <w:p>
            <w:pPr>
              <w:rPr>
                <w:b/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sz w:val="14"/>
                <w:szCs w:val="14"/>
                <w:rtl w:val="false"/>
              </w:rPr>
              <w:t xml:space="preserve">Цель: 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Развить навыки макетирования</w:t>
            </w:r>
            <w:r/>
          </w:p>
        </w:tc>
      </w:tr>
      <w:tr>
        <w:trPr/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Что делаем: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Дорабатываем прототип. Тестируем. Вносим корректировки.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Компетенции:</w:t>
            </w:r>
            <w:r/>
          </w:p>
          <w:p>
            <w:pPr>
              <w:rPr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14"/>
                <w:szCs w:val="14"/>
                <w:rtl w:val="false"/>
              </w:rPr>
              <w:t xml:space="preserve">Hard Skills: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Макетирование</w:t>
            </w:r>
            <w:r/>
          </w:p>
          <w:p>
            <w:pPr>
              <w:rPr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14"/>
                <w:szCs w:val="14"/>
                <w:rtl w:val="false"/>
              </w:rPr>
              <w:t xml:space="preserve">Soft Skills: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Креативное мышление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Командная работа</w:t>
            </w:r>
            <w:r/>
          </w:p>
        </w:tc>
      </w:tr>
      <w:tr>
        <w:trPr/>
        <w:tc>
          <w:tcPr>
            <w:gridSpan w:val="2"/>
            <w:shd w:val="clear" w:color="auto" w:fill="D9D9D9"/>
            <w:textDirection w:val="lrTb"/>
            <w:noWrap w:val="false"/>
          </w:tcPr>
          <w:p>
            <w:pPr>
              <w:rPr>
                <w:b/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sz w:val="14"/>
                <w:szCs w:val="14"/>
                <w:rtl w:val="false"/>
              </w:rPr>
              <w:t xml:space="preserve">Занятие 6</w:t>
            </w:r>
            <w:r/>
          </w:p>
        </w:tc>
      </w:tr>
      <w:tr>
        <w:trPr/>
        <w:tc>
          <w:tcPr>
            <w:gridSpan w:val="2"/>
            <w:textDirection w:val="lrTb"/>
            <w:noWrap w:val="false"/>
          </w:tcPr>
          <w:p>
            <w:pPr>
              <w:rPr>
                <w:b/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sz w:val="14"/>
                <w:szCs w:val="14"/>
                <w:rtl w:val="false"/>
              </w:rPr>
              <w:t xml:space="preserve">Цель: </w:t>
            </w:r>
            <w:r/>
          </w:p>
          <w:p>
            <w:pPr>
              <w:rPr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14"/>
                <w:szCs w:val="14"/>
                <w:rtl w:val="false"/>
              </w:rPr>
              <w:t xml:space="preserve">Научиться презентовать разработанный продукт.</w:t>
            </w:r>
            <w:r/>
          </w:p>
        </w:tc>
      </w:tr>
      <w:tr>
        <w:trPr/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Что делаем: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Делаем фотоотчет. Готовим презентацию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Презентация проектов по группам.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Компетенции:</w:t>
            </w:r>
            <w:r/>
          </w:p>
          <w:p>
            <w:pPr>
              <w:rPr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14"/>
                <w:szCs w:val="14"/>
                <w:rtl w:val="false"/>
              </w:rPr>
              <w:t xml:space="preserve">Hard Skills:</w:t>
            </w:r>
            <w:r/>
          </w:p>
          <w:p>
            <w:pPr>
              <w:rPr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14"/>
                <w:szCs w:val="14"/>
                <w:rtl w:val="false"/>
              </w:rPr>
              <w:t xml:space="preserve">Фотография</w:t>
            </w:r>
            <w:r/>
          </w:p>
          <w:p>
            <w:pPr>
              <w:rPr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14"/>
                <w:szCs w:val="14"/>
                <w:rtl w:val="false"/>
              </w:rPr>
              <w:t xml:space="preserve">Soft Skills: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Навык презентации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Навык публичного выступления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false"/>
                <w:i w:val="false"/>
                <w:smallCaps w:val="false"/>
                <w:strike w:val="false"/>
                <w:color w:val="000000"/>
                <w:sz w:val="14"/>
                <w:szCs w:val="14"/>
                <w:u w:val="none"/>
                <w:shd w:val="clear" w:color="auto" w:fill="auto"/>
                <w:vertAlign w:val="baseline"/>
                <w:rtl w:val="false"/>
              </w:rPr>
              <w:t xml:space="preserve">Навык представления и защиты проекта</w:t>
            </w:r>
            <w:r/>
          </w:p>
        </w:tc>
      </w:tr>
    </w:tbl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Методы работы с кейсом.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Дизайн-аналитика, дизайн-проектирование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Минимально необходимый уровень входных компетенций: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стандартная школьная подготовка, соответствующая возрасту ребенка, без углубленных знаний.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работа над кейсом не требует специальной художественной подготовки; </w:t>
      </w:r>
      <w:r/>
    </w:p>
    <w:p>
      <w:pPr>
        <w:ind w:left="36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Предполагаемые образовательные результаты учащихся, формируемые навыки: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Универсальные Soft Skills: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Командная работа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Умение отстаивать свою точку зрения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Навык публичного выступления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Навык представления и защиты проекта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Креативное мышление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Аналитическое мышление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Методы дизайн-анализа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Профессиональные Hard Skills: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Дизайн-аналитика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Дизайн-проектирование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Методы генерирования идей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Макетирование</w:t>
      </w:r>
      <w:r/>
    </w:p>
    <w:p>
      <w:pPr>
        <w:rPr>
          <w:rFonts w:ascii="Calibri" w:hAnsi="Calibri" w:cs="Calibri" w:eastAsia="Calibri"/>
          <w:sz w:val="24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sz w:val="24"/>
          <w:szCs w:val="24"/>
          <w:rtl w:val="false"/>
        </w:rPr>
        <w:t xml:space="preserve">Передача различных фактур материалов</w:t>
      </w:r>
      <w:r/>
    </w:p>
    <w:p>
      <w:pPr>
        <w:rPr>
          <w:rFonts w:ascii="Calibri" w:hAnsi="Calibri" w:cs="Calibri" w:eastAsia="Calibri"/>
          <w:sz w:val="24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sz w:val="24"/>
          <w:szCs w:val="24"/>
          <w:rtl w:val="false"/>
        </w:rPr>
        <w:t xml:space="preserve">Техника скетчинга маркерами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Объемно-пространственное мышление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Композиция в фотографии</w:t>
      </w:r>
      <w:r/>
    </w:p>
    <w:p>
      <w:pPr>
        <w:ind w:left="36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Процедуры и формы выявления образовательного результата.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Презентация проекта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Выставка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Руководство для наставника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Введение в проблему. 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Наставник с учащимися рассуждает о функции пенала, как о инструменте удобного хранения и переноса собственных канцтоваров. Обсуждаются существующие вариации пеналов. 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Формирование проектных групп и распределение ролей: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Задание рассчитано на коллективное исполнение (проектные группы по 2-3 человека). Наставнику рекомендуется следить, чтобы все участники команды были вовлечены в процесс работы над проектом.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Изучение проблемы. </w:t>
      </w:r>
      <w:r/>
    </w:p>
    <w:p>
      <w:pPr>
        <w:spacing w:lineRule="auto" w:line="240"/>
        <w:rPr>
          <w:rFonts w:ascii="Calibri" w:hAnsi="Calibri" w:cs="Calibri" w:eastAsia="Calibri"/>
          <w:sz w:val="24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sz w:val="24"/>
          <w:szCs w:val="24"/>
          <w:rtl w:val="false"/>
        </w:rPr>
        <w:t xml:space="preserve">Проводится анализ формообразования промышленного изделия на приме</w:t>
      </w:r>
      <w:r>
        <w:rPr>
          <w:rFonts w:ascii="Calibri" w:hAnsi="Calibri" w:cs="Calibri" w:eastAsia="Calibri"/>
          <w:sz w:val="24"/>
          <w:szCs w:val="24"/>
          <w:rtl w:val="false"/>
        </w:rPr>
        <w:t xml:space="preserve">ре школьного пенала, выявляется связь функции и формы. После выполнения эскиза существующего пенала, рекомендуется использование стикеров как инструмента фиксации его достоинств и недостатков. Этот этап проводится по правилам молчаливого мозгового штурма. </w:t>
      </w:r>
      <w:r/>
    </w:p>
    <w:p>
      <w:pPr>
        <w:spacing w:lineRule="auto" w:line="240"/>
        <w:rPr>
          <w:rFonts w:ascii="Calibri" w:hAnsi="Calibri" w:cs="Calibri" w:eastAsia="Calibri"/>
          <w:sz w:val="24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Разработка и создание.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Визуализация идей. Создание макета.</w:t>
      </w:r>
      <w:r/>
    </w:p>
    <w:p>
      <w:pPr>
        <w:spacing w:lineRule="auto" w:line="240"/>
        <w:rPr>
          <w:rFonts w:ascii="Calibri" w:hAnsi="Calibri" w:cs="Calibri" w:eastAsia="Calibri"/>
          <w:sz w:val="24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sz w:val="24"/>
          <w:szCs w:val="24"/>
          <w:rtl w:val="false"/>
        </w:rPr>
        <w:t xml:space="preserve">Команды создают функциональный прототип усовершенствованног</w:t>
      </w:r>
      <w:r>
        <w:rPr>
          <w:rFonts w:ascii="Calibri" w:hAnsi="Calibri" w:cs="Calibri" w:eastAsia="Calibri"/>
          <w:sz w:val="24"/>
          <w:szCs w:val="24"/>
          <w:rtl w:val="false"/>
        </w:rPr>
        <w:t xml:space="preserve">о пенала из бумаги и картона, который должен отображать проектный замысел, выполняться в натуральную величину и демонстрировать функцию (например: открытие-закрытие). Допустима степень условности при выполнении макета; не нужно стремиться к реалистичности.</w:t>
      </w:r>
      <w:r/>
    </w:p>
    <w:p>
      <w:pPr>
        <w:spacing w:lineRule="auto" w:line="240"/>
        <w:rPr>
          <w:rFonts w:ascii="Calibri" w:hAnsi="Calibri" w:cs="Calibri" w:eastAsia="Calibri"/>
          <w:sz w:val="24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Презентация.</w:t>
      </w:r>
      <w:r/>
    </w:p>
    <w:p>
      <w:pPr>
        <w:spacing w:lineRule="auto" w:line="240"/>
        <w:rPr>
          <w:rFonts w:ascii="Calibri" w:hAnsi="Calibri" w:cs="Calibri" w:eastAsia="Calibri"/>
          <w:sz w:val="24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sz w:val="24"/>
          <w:szCs w:val="24"/>
          <w:rtl w:val="false"/>
        </w:rPr>
        <w:t xml:space="preserve">Демонстрация прототипа и фотоотчет с этапами создания сверстанный в презентацию.</w:t>
      </w:r>
      <w:r/>
    </w:p>
    <w:p>
      <w:pPr>
        <w:spacing w:lineRule="auto" w:line="240"/>
        <w:rPr>
          <w:rFonts w:ascii="Calibri" w:hAnsi="Calibri" w:cs="Calibri" w:eastAsia="Calibri"/>
          <w:sz w:val="24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sz w:val="24"/>
          <w:szCs w:val="24"/>
          <w:rtl w:val="false"/>
        </w:rPr>
        <w:t xml:space="preserve">Для презентации проекта, учащиеся могут сделать зарисовки на маркерной доске, отобразить графически схему функционирования продукта.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Защита проекта.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Учащиеся презентуют свой проект перед другими командами. Допускаются любой формат презентации: рассказ, демонстрация принципа действия, рекламный подход, вовлечение в процесс презентации участников других команд.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Наставник и участники других команд задают вопросы по проекту, могут предлагать свои идеи по усовершенствованию нового продукта.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Необходимые материалы и оборудование.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Материалы: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Маркеры художественные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Бумага (формат А4 или А3)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Ручка, карандаш, ластик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Бумага для макетирования (ватман, формат А2 или А1)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Картон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Гофрокартон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Ножницы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Нож макетный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Макетный коврик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Линейка металлическая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Клей ПВА, клей-карандаш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Оборудование: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Флипчарт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Фотоаппарат/смартфон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Компьютеры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Интерактивная доска/проектор для проведения презентации</w:t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Список используемых источников</w:t>
      </w:r>
      <w:r/>
    </w:p>
    <w:p>
      <w:pPr>
        <w:numPr>
          <w:ilvl w:val="0"/>
          <w:numId w:val="1"/>
        </w:numPr>
        <w:ind w:left="426" w:right="0" w:hanging="426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hyperlink r:id="rId8" w:history="1">
        <w:r>
          <w:rPr>
            <w:rFonts w:ascii="Calibri" w:hAnsi="Calibri" w:cs="Calibri" w:eastAsia="Calibri"/>
            <w:b w:val="false"/>
            <w:i w:val="false"/>
            <w:smallCaps w:val="false"/>
            <w:strike w:val="false"/>
            <w:color w:val="000000"/>
            <w:sz w:val="24"/>
            <w:szCs w:val="24"/>
            <w:u w:val="none"/>
            <w:shd w:val="clear" w:color="auto" w:fill="auto"/>
            <w:vertAlign w:val="baseline"/>
            <w:rtl w:val="false"/>
          </w:rPr>
          <w:t xml:space="preserve">Жанна Лидтка</w:t>
        </w:r>
      </w:hyperlink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, </w:t>
      </w:r>
      <w:hyperlink r:id="rId9" w:history="1">
        <w:r>
          <w:rPr>
            <w:rFonts w:ascii="Calibri" w:hAnsi="Calibri" w:cs="Calibri" w:eastAsia="Calibri"/>
            <w:b w:val="false"/>
            <w:i w:val="false"/>
            <w:smallCaps w:val="false"/>
            <w:strike w:val="false"/>
            <w:color w:val="000000"/>
            <w:sz w:val="24"/>
            <w:szCs w:val="24"/>
            <w:u w:val="none"/>
            <w:shd w:val="clear" w:color="auto" w:fill="auto"/>
            <w:vertAlign w:val="baseline"/>
            <w:rtl w:val="false"/>
          </w:rPr>
          <w:t xml:space="preserve">Тим Огилви</w:t>
        </w:r>
      </w:hyperlink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«Думай как дизайнер. Дизайн-мышление для менеджеров» / Манн, Иванов и Фербер</w:t>
      </w:r>
      <w:r/>
    </w:p>
    <w:p>
      <w:pPr>
        <w:numPr>
          <w:ilvl w:val="0"/>
          <w:numId w:val="1"/>
        </w:numPr>
        <w:ind w:left="426" w:right="0" w:hanging="426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hyperlink r:id="rId10" w:history="1">
        <w:r>
          <w:rPr>
            <w:rFonts w:ascii="Calibri" w:hAnsi="Calibri" w:cs="Calibri" w:eastAsia="Calibri"/>
            <w:b w:val="false"/>
            <w:i w:val="false"/>
            <w:smallCaps w:val="false"/>
            <w:strike w:val="false"/>
            <w:color w:val="000000"/>
            <w:sz w:val="24"/>
            <w:szCs w:val="24"/>
            <w:u w:val="none"/>
            <w:shd w:val="clear" w:color="auto" w:fill="auto"/>
            <w:vertAlign w:val="baseline"/>
            <w:rtl w:val="false"/>
          </w:rPr>
          <w:t xml:space="preserve">Koos Eissen</w:t>
        </w:r>
      </w:hyperlink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, </w:t>
      </w:r>
      <w:hyperlink r:id="rId11" w:history="1">
        <w:r>
          <w:rPr>
            <w:rFonts w:ascii="Calibri" w:hAnsi="Calibri" w:cs="Calibri" w:eastAsia="Calibri"/>
            <w:b w:val="false"/>
            <w:i w:val="false"/>
            <w:smallCaps w:val="false"/>
            <w:strike w:val="false"/>
            <w:color w:val="000000"/>
            <w:sz w:val="24"/>
            <w:szCs w:val="24"/>
            <w:u w:val="none"/>
            <w:shd w:val="clear" w:color="auto" w:fill="auto"/>
            <w:vertAlign w:val="baseline"/>
            <w:rtl w:val="false"/>
          </w:rPr>
          <w:t xml:space="preserve">Roselien Steur</w:t>
        </w:r>
      </w:hyperlink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«Sketching: Drawing Techniques for Product Designers» / Hardcover 2009</w:t>
      </w:r>
      <w:r/>
    </w:p>
    <w:p>
      <w:pPr>
        <w:numPr>
          <w:ilvl w:val="0"/>
          <w:numId w:val="1"/>
        </w:numPr>
        <w:ind w:left="426" w:right="0" w:hanging="426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hyperlink r:id="rId12" w:history="1">
        <w:r>
          <w:rPr>
            <w:rFonts w:ascii="Calibri" w:hAnsi="Calibri" w:cs="Calibri" w:eastAsia="Calibri"/>
            <w:b w:val="false"/>
            <w:i w:val="false"/>
            <w:smallCaps w:val="false"/>
            <w:strike w:val="false"/>
            <w:color w:val="000000"/>
            <w:sz w:val="24"/>
            <w:szCs w:val="24"/>
            <w:u w:val="none"/>
            <w:shd w:val="clear" w:color="auto" w:fill="auto"/>
            <w:vertAlign w:val="baseline"/>
            <w:rtl w:val="false"/>
          </w:rPr>
          <w:t xml:space="preserve">Kevin Henry</w:t>
        </w:r>
      </w:hyperlink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«Drawing for Product Designers (Portfolio Skills: Product Design)» / Paperback 2012</w:t>
      </w:r>
      <w:r/>
    </w:p>
    <w:p>
      <w:pPr>
        <w:numPr>
          <w:ilvl w:val="0"/>
          <w:numId w:val="1"/>
        </w:numPr>
        <w:ind w:left="426" w:right="0" w:hanging="426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hyperlink r:id="rId13" w:history="1">
        <w:r>
          <w:rPr>
            <w:rFonts w:ascii="Calibri" w:hAnsi="Calibri" w:cs="Calibri" w:eastAsia="Calibri"/>
            <w:b w:val="false"/>
            <w:i w:val="false"/>
            <w:smallCaps w:val="false"/>
            <w:strike w:val="false"/>
            <w:color w:val="000000"/>
            <w:sz w:val="24"/>
            <w:szCs w:val="24"/>
            <w:u w:val="none"/>
            <w:shd w:val="clear" w:color="auto" w:fill="auto"/>
            <w:vertAlign w:val="baseline"/>
            <w:rtl w:val="false"/>
          </w:rPr>
          <w:t xml:space="preserve">Bjarki Hallgrimsson</w:t>
        </w:r>
      </w:hyperlink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«Prototyping and Modelmaking for Product Design (Portfolio Skills)» / Paperback 2012</w:t>
      </w:r>
      <w:r/>
    </w:p>
    <w:p>
      <w:pPr>
        <w:numPr>
          <w:ilvl w:val="0"/>
          <w:numId w:val="1"/>
        </w:numPr>
        <w:ind w:left="426" w:right="0" w:hanging="426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Kurt Hanks, </w:t>
      </w:r>
      <w:hyperlink r:id="rId14" w:history="1">
        <w:r>
          <w:rPr>
            <w:rFonts w:ascii="Calibri" w:hAnsi="Calibri" w:cs="Calibri" w:eastAsia="Calibri"/>
            <w:b w:val="false"/>
            <w:i w:val="false"/>
            <w:smallCaps w:val="false"/>
            <w:strike w:val="false"/>
            <w:color w:val="000000"/>
            <w:sz w:val="24"/>
            <w:szCs w:val="24"/>
            <w:u w:val="none"/>
            <w:shd w:val="clear" w:color="auto" w:fill="auto"/>
            <w:vertAlign w:val="baseline"/>
            <w:rtl w:val="false"/>
          </w:rPr>
          <w:t xml:space="preserve">Larry Belliston</w:t>
        </w:r>
      </w:hyperlink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«Rapid Viz: A New Method for the Rapid Visualization of Ideas»</w:t>
      </w:r>
      <w:r/>
    </w:p>
    <w:p>
      <w:pPr>
        <w:numPr>
          <w:ilvl w:val="0"/>
          <w:numId w:val="1"/>
        </w:numPr>
        <w:ind w:left="426" w:right="0" w:hanging="426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Rob Thompson «Prototyping and Low-Volume Production (The Manufacturing Guides)»</w:t>
      </w:r>
      <w:r/>
    </w:p>
    <w:p>
      <w:pPr>
        <w:numPr>
          <w:ilvl w:val="0"/>
          <w:numId w:val="1"/>
        </w:numPr>
        <w:ind w:left="426" w:right="0" w:hanging="426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hyperlink r:id="rId15" w:history="1">
        <w:r>
          <w:rPr>
            <w:rFonts w:ascii="Calibri" w:hAnsi="Calibri" w:cs="Calibri" w:eastAsia="Calibri"/>
            <w:b w:val="false"/>
            <w:i w:val="false"/>
            <w:smallCaps w:val="false"/>
            <w:strike w:val="false"/>
            <w:color w:val="000000"/>
            <w:sz w:val="24"/>
            <w:szCs w:val="24"/>
            <w:u w:val="none"/>
            <w:shd w:val="clear" w:color="auto" w:fill="auto"/>
            <w:vertAlign w:val="baseline"/>
            <w:rtl w:val="false"/>
          </w:rPr>
          <w:t xml:space="preserve">Jennifer Hudson</w:t>
        </w:r>
      </w:hyperlink>
      <w:r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«Process 2nd Edition: 50 Product Designs from Concept to Manufacture»</w:t>
      </w:r>
      <w:r/>
    </w:p>
    <w:p>
      <w:pPr>
        <w:numPr>
          <w:ilvl w:val="0"/>
          <w:numId w:val="1"/>
        </w:numPr>
        <w:ind w:left="426" w:right="0" w:hanging="426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hyperlink r:id="rId16" w:history="1">
        <w:r>
          <w:rPr>
            <w:rFonts w:ascii="Calibri" w:hAnsi="Calibri" w:cs="Calibri" w:eastAsia="Calibri"/>
            <w:b w:val="false"/>
            <w:i w:val="false"/>
            <w:smallCaps w:val="false"/>
            <w:strike w:val="false"/>
            <w:color w:val="000000"/>
            <w:sz w:val="24"/>
            <w:szCs w:val="24"/>
            <w:u w:val="none"/>
            <w:shd w:val="clear" w:color="auto" w:fill="auto"/>
            <w:vertAlign w:val="baseline"/>
            <w:rtl w:val="false"/>
          </w:rPr>
          <w:t xml:space="preserve">http://designet.ru/</w:t>
        </w:r>
      </w:hyperlink>
      <w:r>
        <w:rPr>
          <w:rtl w:val="false"/>
        </w:rPr>
      </w:r>
      <w:r/>
    </w:p>
    <w:p>
      <w:pPr>
        <w:numPr>
          <w:ilvl w:val="0"/>
          <w:numId w:val="1"/>
        </w:numPr>
        <w:ind w:left="426" w:right="0" w:hanging="426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hyperlink r:id="rId17" w:history="1">
        <w:r>
          <w:rPr>
            <w:rFonts w:ascii="Calibri" w:hAnsi="Calibri" w:cs="Calibri" w:eastAsia="Calibri"/>
            <w:b w:val="false"/>
            <w:i w:val="false"/>
            <w:smallCaps w:val="false"/>
            <w:strike w:val="false"/>
            <w:color w:val="000000"/>
            <w:sz w:val="24"/>
            <w:szCs w:val="24"/>
            <w:u w:val="none"/>
            <w:shd w:val="clear" w:color="auto" w:fill="auto"/>
            <w:vertAlign w:val="baseline"/>
            <w:rtl w:val="false"/>
          </w:rPr>
          <w:t xml:space="preserve">https://www.behance.net/</w:t>
        </w:r>
      </w:hyperlink>
      <w:r>
        <w:rPr>
          <w:rtl w:val="false"/>
        </w:rPr>
      </w:r>
      <w:r/>
    </w:p>
    <w:p>
      <w:pPr>
        <w:numPr>
          <w:ilvl w:val="0"/>
          <w:numId w:val="1"/>
        </w:numPr>
        <w:ind w:left="426" w:right="0" w:hanging="426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hyperlink r:id="rId18" w:history="1">
        <w:r>
          <w:rPr>
            <w:rFonts w:ascii="Calibri" w:hAnsi="Calibri" w:cs="Calibri" w:eastAsia="Calibri"/>
            <w:b w:val="false"/>
            <w:i w:val="false"/>
            <w:smallCaps w:val="false"/>
            <w:strike w:val="false"/>
            <w:color w:val="000000"/>
            <w:sz w:val="24"/>
            <w:szCs w:val="24"/>
            <w:u w:val="none"/>
            <w:shd w:val="clear" w:color="auto" w:fill="auto"/>
            <w:vertAlign w:val="baseline"/>
            <w:rtl w:val="false"/>
          </w:rPr>
          <w:t xml:space="preserve">http://www.notcot.org/</w:t>
        </w:r>
      </w:hyperlink>
      <w:r>
        <w:rPr>
          <w:rtl w:val="false"/>
        </w:rPr>
      </w:r>
      <w:r/>
    </w:p>
    <w:p>
      <w:pPr>
        <w:numPr>
          <w:ilvl w:val="0"/>
          <w:numId w:val="1"/>
        </w:numPr>
        <w:ind w:left="426" w:right="0" w:hanging="426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hyperlink r:id="rId19" w:history="1">
        <w:r>
          <w:rPr>
            <w:rFonts w:ascii="Calibri" w:hAnsi="Calibri" w:cs="Calibri" w:eastAsia="Calibri"/>
            <w:b w:val="false"/>
            <w:i w:val="false"/>
            <w:smallCaps w:val="false"/>
            <w:strike w:val="false"/>
            <w:color w:val="000000"/>
            <w:sz w:val="24"/>
            <w:szCs w:val="24"/>
            <w:u w:val="none"/>
            <w:shd w:val="clear" w:color="auto" w:fill="auto"/>
            <w:vertAlign w:val="baseline"/>
            <w:rtl w:val="false"/>
          </w:rPr>
          <w:t xml:space="preserve">http://mocoloco.com/</w:t>
        </w:r>
      </w:hyperlink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spacing w:lineRule="auto" w:line="276" w:after="0" w:before="0"/>
        <w:shd w:val="clear" w:color="auto" w:fill="auto"/>
        <w:widowControl/>
        <w:rPr>
          <w:rFonts w:ascii="Calibri" w:hAnsi="Calibri" w:cs="Calibri" w:eastAsia="Calibri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sectPr>
      <w:footnotePr/>
      <w:type w:val="nextPage"/>
      <w:pgSz w:w="11909" w:h="16834" w:orient="portrait"/>
      <w:pgMar w:top="1440" w:right="1440" w:bottom="1440" w:left="1440" w:header="0" w:footer="720" w:gutter="0"/>
      <w:pgNumType w:start="1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color w:val="auto"/>
        <w:spacing w:val="0"/>
        <w:position w:val="0"/>
        <w:sz w:val="22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76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17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17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172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173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174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175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8"/>
    <w:next w:val="1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8"/>
    <w:next w:val="1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8"/>
    <w:next w:val="1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8"/>
    <w:qFormat/>
    <w:uiPriority w:val="34"/>
    <w:pPr>
      <w:contextualSpacing w:val="true"/>
      <w:ind w:left="720"/>
    </w:pPr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9"/>
    <w:link w:val="176"/>
    <w:uiPriority w:val="10"/>
    <w:rPr>
      <w:sz w:val="48"/>
      <w:szCs w:val="48"/>
    </w:rPr>
  </w:style>
  <w:style w:type="character" w:styleId="35">
    <w:name w:val="Subtitle Char"/>
    <w:basedOn w:val="9"/>
    <w:link w:val="177"/>
    <w:uiPriority w:val="11"/>
    <w:rPr>
      <w:sz w:val="24"/>
      <w:szCs w:val="24"/>
    </w:rPr>
  </w:style>
  <w:style w:type="paragraph" w:styleId="36">
    <w:name w:val="Quote"/>
    <w:basedOn w:val="168"/>
    <w:next w:val="1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8"/>
    <w:next w:val="1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1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8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168"/>
    <w:next w:val="168"/>
    <w:uiPriority w:val="39"/>
    <w:unhideWhenUsed/>
    <w:pPr>
      <w:ind w:left="0" w:right="0" w:firstLine="0"/>
      <w:spacing w:after="57"/>
    </w:pPr>
  </w:style>
  <w:style w:type="paragraph" w:styleId="71">
    <w:name w:val="toc 2"/>
    <w:basedOn w:val="168"/>
    <w:next w:val="168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168"/>
    <w:next w:val="168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168"/>
    <w:next w:val="168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168"/>
    <w:next w:val="168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168"/>
    <w:next w:val="168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168"/>
    <w:next w:val="168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168"/>
    <w:next w:val="168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168"/>
    <w:next w:val="168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168" w:default="1">
    <w:name w:val="Normal"/>
  </w:style>
  <w:style w:type="table" w:styleId="169" w:default="1">
    <w:name w:val="Table Normal"/>
    <w:tblPr/>
  </w:style>
  <w:style w:type="paragraph" w:styleId="170">
    <w:name w:val="Heading 1"/>
    <w:basedOn w:val="168"/>
    <w:next w:val="168"/>
    <w:rPr>
      <w:rFonts w:ascii="Arial" w:hAnsi="Arial" w:cs="Arial" w:eastAsia="Arial"/>
      <w:b w:val="false"/>
      <w:i w:val="false"/>
      <w:smallCaps w:val="false"/>
      <w:strike w:val="false"/>
      <w:color w:val="000000"/>
      <w:sz w:val="40"/>
      <w:szCs w:val="40"/>
      <w:u w:val="none"/>
      <w:shd w:val="clear" w:color="auto" w:fill="auto"/>
      <w:vertAlign w:val="baseline"/>
    </w:rPr>
    <w:pPr>
      <w:ind w:left="0" w:right="0" w:firstLine="0"/>
      <w:jc w:val="left"/>
      <w:keepLines/>
      <w:keepNext/>
      <w:spacing w:lineRule="auto" w:line="276" w:after="120" w:before="400"/>
      <w:shd w:val="clear" w:color="auto" w:fill="auto"/>
      <w:widowControl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171">
    <w:name w:val="Heading 2"/>
    <w:basedOn w:val="168"/>
    <w:next w:val="168"/>
    <w:rPr>
      <w:rFonts w:ascii="Arial" w:hAnsi="Arial" w:cs="Arial" w:eastAsia="Arial"/>
      <w:b w:val="false"/>
      <w:i w:val="false"/>
      <w:smallCaps w:val="false"/>
      <w:strike w:val="false"/>
      <w:color w:val="000000"/>
      <w:sz w:val="32"/>
      <w:szCs w:val="32"/>
      <w:u w:val="none"/>
      <w:shd w:val="clear" w:color="auto" w:fill="auto"/>
      <w:vertAlign w:val="baseline"/>
    </w:rPr>
    <w:pPr>
      <w:ind w:left="0" w:right="0" w:firstLine="0"/>
      <w:jc w:val="left"/>
      <w:keepLines/>
      <w:keepNext/>
      <w:spacing w:lineRule="auto" w:line="276" w:after="120" w:before="360"/>
      <w:shd w:val="clear" w:color="auto" w:fill="auto"/>
      <w:widowControl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172">
    <w:name w:val="Heading 3"/>
    <w:basedOn w:val="168"/>
    <w:next w:val="168"/>
    <w:rPr>
      <w:rFonts w:ascii="Arial" w:hAnsi="Arial" w:cs="Arial" w:eastAsia="Arial"/>
      <w:b w:val="false"/>
      <w:i w:val="false"/>
      <w:smallCaps w:val="false"/>
      <w:strike w:val="false"/>
      <w:color w:val="434343"/>
      <w:sz w:val="28"/>
      <w:szCs w:val="28"/>
      <w:u w:val="none"/>
      <w:shd w:val="clear" w:color="auto" w:fill="auto"/>
      <w:vertAlign w:val="baseline"/>
    </w:rPr>
    <w:pPr>
      <w:ind w:left="0" w:right="0" w:firstLine="0"/>
      <w:jc w:val="left"/>
      <w:keepLines/>
      <w:keepNext/>
      <w:spacing w:lineRule="auto" w:line="276" w:after="80" w:before="320"/>
      <w:shd w:val="clear" w:color="auto" w:fill="auto"/>
      <w:widowControl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173">
    <w:name w:val="Heading 4"/>
    <w:basedOn w:val="168"/>
    <w:next w:val="168"/>
    <w:rPr>
      <w:rFonts w:ascii="Arial" w:hAnsi="Arial" w:cs="Arial" w:eastAsia="Arial"/>
      <w:b w:val="false"/>
      <w:i w:val="false"/>
      <w:smallCaps w:val="false"/>
      <w:strike w:val="false"/>
      <w:color w:val="666666"/>
      <w:sz w:val="24"/>
      <w:szCs w:val="24"/>
      <w:u w:val="none"/>
      <w:shd w:val="clear" w:color="auto" w:fill="auto"/>
      <w:vertAlign w:val="baseline"/>
    </w:rPr>
    <w:pPr>
      <w:ind w:left="0" w:right="0" w:firstLine="0"/>
      <w:jc w:val="left"/>
      <w:keepLines/>
      <w:keepNext/>
      <w:spacing w:lineRule="auto" w:line="276" w:after="80" w:before="280"/>
      <w:shd w:val="clear" w:color="auto" w:fill="auto"/>
      <w:widowControl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174">
    <w:name w:val="Heading 5"/>
    <w:basedOn w:val="168"/>
    <w:next w:val="168"/>
    <w:rPr>
      <w:rFonts w:ascii="Arial" w:hAnsi="Arial" w:cs="Arial" w:eastAsia="Arial"/>
      <w:b w:val="false"/>
      <w:i w:val="false"/>
      <w:smallCaps w:val="false"/>
      <w:strike w:val="false"/>
      <w:color w:val="666666"/>
      <w:sz w:val="22"/>
      <w:szCs w:val="22"/>
      <w:u w:val="none"/>
      <w:shd w:val="clear" w:color="auto" w:fill="auto"/>
      <w:vertAlign w:val="baseline"/>
    </w:rPr>
    <w:pPr>
      <w:ind w:left="0" w:right="0" w:firstLine="0"/>
      <w:jc w:val="left"/>
      <w:keepLines/>
      <w:keepNext/>
      <w:spacing w:lineRule="auto" w:line="276" w:after="80" w:before="240"/>
      <w:shd w:val="clear" w:color="auto" w:fill="auto"/>
      <w:widowControl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175">
    <w:name w:val="Heading 6"/>
    <w:basedOn w:val="168"/>
    <w:next w:val="168"/>
    <w:rPr>
      <w:rFonts w:ascii="Arial" w:hAnsi="Arial" w:cs="Arial" w:eastAsia="Arial"/>
      <w:b w:val="false"/>
      <w:i/>
      <w:smallCaps w:val="false"/>
      <w:strike w:val="false"/>
      <w:color w:val="666666"/>
      <w:sz w:val="22"/>
      <w:szCs w:val="22"/>
      <w:u w:val="none"/>
      <w:shd w:val="clear" w:color="auto" w:fill="auto"/>
      <w:vertAlign w:val="baseline"/>
    </w:rPr>
    <w:pPr>
      <w:ind w:left="0" w:right="0" w:firstLine="0"/>
      <w:jc w:val="left"/>
      <w:keepLines/>
      <w:keepNext/>
      <w:spacing w:lineRule="auto" w:line="276" w:after="80" w:before="240"/>
      <w:shd w:val="clear" w:color="auto" w:fill="auto"/>
      <w:widowControl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176">
    <w:name w:val="Title"/>
    <w:basedOn w:val="168"/>
    <w:next w:val="168"/>
    <w:rPr>
      <w:rFonts w:ascii="Arial" w:hAnsi="Arial" w:cs="Arial" w:eastAsia="Arial"/>
      <w:b w:val="false"/>
      <w:i w:val="false"/>
      <w:smallCaps w:val="false"/>
      <w:strike w:val="false"/>
      <w:color w:val="000000"/>
      <w:sz w:val="52"/>
      <w:szCs w:val="52"/>
      <w:u w:val="none"/>
      <w:shd w:val="clear" w:color="auto" w:fill="auto"/>
      <w:vertAlign w:val="baseline"/>
    </w:rPr>
    <w:pPr>
      <w:ind w:left="0" w:right="0" w:firstLine="0"/>
      <w:jc w:val="left"/>
      <w:keepLines/>
      <w:keepNext/>
      <w:spacing w:lineRule="auto" w:line="276" w:after="60" w:before="0"/>
      <w:shd w:val="clear" w:color="auto" w:fill="auto"/>
      <w:widowControl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177">
    <w:name w:val="Subtitle"/>
    <w:basedOn w:val="168"/>
    <w:next w:val="168"/>
    <w:rPr>
      <w:rFonts w:ascii="Arial" w:hAnsi="Arial" w:cs="Arial" w:eastAsia="Arial"/>
      <w:b w:val="false"/>
      <w:i w:val="false"/>
      <w:smallCaps w:val="false"/>
      <w:strike w:val="false"/>
      <w:color w:val="666666"/>
      <w:sz w:val="30"/>
      <w:szCs w:val="30"/>
      <w:u w:val="none"/>
      <w:shd w:val="clear" w:color="auto" w:fill="auto"/>
      <w:vertAlign w:val="baseline"/>
    </w:rPr>
    <w:pPr>
      <w:ind w:left="0" w:right="0" w:firstLine="0"/>
      <w:jc w:val="left"/>
      <w:keepLines/>
      <w:keepNext/>
      <w:spacing w:lineRule="auto" w:line="276" w:after="320" w:before="0"/>
      <w:shd w:val="clear" w:color="auto" w:fill="auto"/>
      <w:widowControl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table" w:styleId="178">
    <w:name w:val="StGen0"/>
    <w:basedOn w:val="169"/>
    <w:rPr>
      <w:rFonts w:ascii="Calibri" w:hAnsi="Calibri" w:cs="Calibri" w:eastAsia="Calibri"/>
      <w:color w:val="000000"/>
    </w:rPr>
    <w:pPr>
      <w:spacing w:lineRule="auto" w:line="24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character" w:styleId="1114" w:default="1">
    <w:name w:val="Default Paragraph Font"/>
    <w:uiPriority w:val="1"/>
    <w:semiHidden/>
    <w:unhideWhenUsed/>
  </w:style>
  <w:style w:type="numbering" w:styleId="11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yperlink" Target="http://www.ozon.ru/person/30061607/" TargetMode="External"/><Relationship Id="rId9" Type="http://schemas.openxmlformats.org/officeDocument/2006/relationships/hyperlink" Target="http://www.ozon.ru/person/30061608/" TargetMode="External"/><Relationship Id="rId10" Type="http://schemas.openxmlformats.org/officeDocument/2006/relationships/hyperlink" Target="http://www.amazon.com/s/ref=rdr_ext_aut?_encoding=UTF8&amp;index=books&amp;field-author=Koos%20Eissen" TargetMode="External"/><Relationship Id="rId11" Type="http://schemas.openxmlformats.org/officeDocument/2006/relationships/hyperlink" Target="http://www.amazon.com/s/ref=rdr_ext_aut?_encoding=UTF8&amp;index=books&amp;field-author=Roselien%20Steur" TargetMode="External"/><Relationship Id="rId12" Type="http://schemas.openxmlformats.org/officeDocument/2006/relationships/hyperlink" Target="http://www.amazon.com/s/ref=rdr_ext_aut?_encoding=UTF8&amp;index=books&amp;field-author=Kevin%20Henry" TargetMode="External"/><Relationship Id="rId13" Type="http://schemas.openxmlformats.org/officeDocument/2006/relationships/hyperlink" Target="http://www.amazon.com/s/ref=rdr_ext_aut?_encoding=UTF8&amp;index=books&amp;field-author=Bjarki%20Hallgrimsson" TargetMode="External"/><Relationship Id="rId14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15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16" Type="http://schemas.openxmlformats.org/officeDocument/2006/relationships/hyperlink" Target="http://designet.ru/" TargetMode="External"/><Relationship Id="rId17" Type="http://schemas.openxmlformats.org/officeDocument/2006/relationships/hyperlink" Target="https://www.behance.net/" TargetMode="External"/><Relationship Id="rId18" Type="http://schemas.openxmlformats.org/officeDocument/2006/relationships/hyperlink" Target="http://www.notcot.org/" TargetMode="External"/><Relationship Id="rId19" Type="http://schemas.openxmlformats.org/officeDocument/2006/relationships/hyperlink" Target="http://mocoloco.com/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onlyoffice/5.3.1.26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