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756B44" w:rsidRDefault="00F23314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314">
        <w:rPr>
          <w:rFonts w:ascii="Times New Roman" w:hAnsi="Times New Roman" w:cs="Times New Roman"/>
          <w:b/>
          <w:sz w:val="28"/>
          <w:szCs w:val="28"/>
        </w:rPr>
        <w:t>«Взаимодействие в системе отношений «Детский сад – семья»: как создать партнерские отношения»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54C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D15347" w:rsidP="00D1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347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23314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F43E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05B7-6755-45F0-8256-5FC0CE5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Наталья Р. Романычева</cp:lastModifiedBy>
  <cp:revision>35</cp:revision>
  <cp:lastPrinted>2017-01-30T09:07:00Z</cp:lastPrinted>
  <dcterms:created xsi:type="dcterms:W3CDTF">2015-11-10T11:44:00Z</dcterms:created>
  <dcterms:modified xsi:type="dcterms:W3CDTF">2020-08-24T09:54:00Z</dcterms:modified>
</cp:coreProperties>
</file>