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55BB" w:rsidRPr="008955BB" w:rsidRDefault="006B4195" w:rsidP="008955BB">
      <w:pPr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55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486E69" w:rsidRPr="008955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8955BB" w:rsidRPr="008955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="00486E69" w:rsidRPr="008955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8955BB" w:rsidRPr="008955BB">
        <w:rPr>
          <w:rFonts w:ascii="Times New Roman" w:hAnsi="Times New Roman" w:cs="Times New Roman"/>
          <w:b/>
          <w:sz w:val="28"/>
          <w:szCs w:val="28"/>
        </w:rPr>
        <w:t>Монитори</w:t>
      </w:r>
      <w:bookmarkStart w:id="1" w:name="Мониторинг_по_проф_переподготовке"/>
      <w:bookmarkEnd w:id="1"/>
      <w:r w:rsidR="008955BB" w:rsidRPr="008955BB">
        <w:rPr>
          <w:rFonts w:ascii="Times New Roman" w:hAnsi="Times New Roman" w:cs="Times New Roman"/>
          <w:b/>
          <w:sz w:val="28"/>
          <w:szCs w:val="28"/>
        </w:rPr>
        <w:t>нг по осуществлению профессиональной переподготовки</w:t>
      </w:r>
    </w:p>
    <w:p w:rsidR="008955BB" w:rsidRPr="008955BB" w:rsidRDefault="008955BB" w:rsidP="008955BB">
      <w:pPr>
        <w:spacing w:after="0" w:line="240" w:lineRule="auto"/>
        <w:ind w:left="34" w:right="23" w:hanging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педагогической направленности</w:t>
      </w:r>
    </w:p>
    <w:bookmarkEnd w:id="0"/>
    <w:p w:rsidR="008955BB" w:rsidRPr="008955BB" w:rsidRDefault="008955BB" w:rsidP="008955BB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>Описание мониторинга показателей</w:t>
      </w:r>
      <w:r w:rsidRPr="008955BB">
        <w:rPr>
          <w:rFonts w:ascii="Times New Roman" w:hAnsi="Times New Roman" w:cs="Times New Roman"/>
          <w:sz w:val="28"/>
          <w:szCs w:val="28"/>
        </w:rPr>
        <w:t>.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 достоверной информации о потребностях педагогических работников в профессиональной переподготовке по образовательным программам педагогической направленности.</w:t>
      </w:r>
    </w:p>
    <w:p w:rsidR="008955BB" w:rsidRPr="008955BB" w:rsidRDefault="008955BB" w:rsidP="008955B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8955BB" w:rsidRPr="008955BB" w:rsidRDefault="008955BB" w:rsidP="0089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55BB">
        <w:rPr>
          <w:rFonts w:ascii="Times New Roman" w:hAnsi="Times New Roman" w:cs="Times New Roman"/>
          <w:spacing w:val="2"/>
          <w:sz w:val="28"/>
          <w:szCs w:val="28"/>
        </w:rPr>
        <w:t xml:space="preserve">Наличие нормативного акта, регулирующего </w:t>
      </w:r>
      <w:r w:rsidRPr="008955BB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профессиональной переподготовки по образовательным программам педагогической направленности; </w:t>
      </w:r>
    </w:p>
    <w:p w:rsidR="008955BB" w:rsidRPr="008955BB" w:rsidRDefault="008955BB" w:rsidP="0089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Проведение опережающего мониторинга потребности в профессиональной переподготовке;</w:t>
      </w:r>
    </w:p>
    <w:p w:rsidR="008955BB" w:rsidRPr="008955BB" w:rsidRDefault="008955BB" w:rsidP="008955BB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профессиональную переподготовку по образовательным программам педагогической направленности в общей доле прошедших профессиональную переподготовку</w:t>
      </w:r>
      <w:r w:rsidRPr="008955B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955BB" w:rsidRPr="008955BB" w:rsidRDefault="008955BB" w:rsidP="008955BB">
      <w:pPr>
        <w:keepNext/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>Характеристика показателей</w:t>
      </w:r>
    </w:p>
    <w:p w:rsidR="008955BB" w:rsidRPr="008955BB" w:rsidRDefault="008955BB" w:rsidP="0089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 xml:space="preserve">Показатель № 1 </w:t>
      </w:r>
      <w:r w:rsidRPr="008955BB">
        <w:rPr>
          <w:rFonts w:ascii="Times New Roman" w:hAnsi="Times New Roman" w:cs="Times New Roman"/>
          <w:spacing w:val="2"/>
          <w:sz w:val="28"/>
          <w:szCs w:val="28"/>
        </w:rPr>
        <w:t xml:space="preserve">Наличие нормативного акта, регулирующего </w:t>
      </w:r>
      <w:r w:rsidRPr="008955BB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профессиональной переподготовки по образовательным программам педагогической направленности </w:t>
      </w:r>
    </w:p>
    <w:p w:rsidR="008955BB" w:rsidRPr="008955BB" w:rsidRDefault="008955BB" w:rsidP="0089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а)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8955BB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нормативной базы;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б)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8955BB">
        <w:rPr>
          <w:rFonts w:ascii="Times New Roman" w:hAnsi="Times New Roman" w:cs="Times New Roman"/>
          <w:sz w:val="28"/>
          <w:szCs w:val="28"/>
        </w:rPr>
        <w:t>: 1 – проявление показателя, 0 – отсутствие;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в)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8955BB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г)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8955BB">
        <w:rPr>
          <w:rFonts w:ascii="Times New Roman" w:hAnsi="Times New Roman" w:cs="Times New Roman"/>
          <w:sz w:val="28"/>
          <w:szCs w:val="28"/>
        </w:rPr>
        <w:t>: {0; 1; 2}.</w:t>
      </w:r>
    </w:p>
    <w:p w:rsidR="008955BB" w:rsidRPr="008955BB" w:rsidRDefault="008955BB" w:rsidP="0089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 xml:space="preserve">Показатель № 2 </w:t>
      </w:r>
      <w:r w:rsidRPr="008955BB">
        <w:rPr>
          <w:rFonts w:ascii="Times New Roman" w:hAnsi="Times New Roman" w:cs="Times New Roman"/>
          <w:sz w:val="28"/>
          <w:szCs w:val="28"/>
        </w:rPr>
        <w:t>Проведение опережающего мониторинга потребности в профессиональной переподготовке.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а)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8955BB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потребности в профессиональной переподготовке;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б)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8955BB">
        <w:rPr>
          <w:rFonts w:ascii="Times New Roman" w:hAnsi="Times New Roman" w:cs="Times New Roman"/>
          <w:sz w:val="28"/>
          <w:szCs w:val="28"/>
        </w:rPr>
        <w:t>: 1 – проявление показателя, 0 – отсутствие;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в)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8955BB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г)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8955BB">
        <w:rPr>
          <w:rFonts w:ascii="Times New Roman" w:hAnsi="Times New Roman" w:cs="Times New Roman"/>
          <w:sz w:val="28"/>
          <w:szCs w:val="28"/>
        </w:rPr>
        <w:t>: {0; 1; 2}.</w:t>
      </w:r>
    </w:p>
    <w:p w:rsidR="008955BB" w:rsidRPr="008955BB" w:rsidRDefault="008955BB" w:rsidP="008955BB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lastRenderedPageBreak/>
        <w:t>Показатель № 3</w:t>
      </w:r>
      <w:r w:rsidRPr="008955BB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работников, прошедших профессиональную переподготовку по образовательным программам педагогической направленности в общей доле прошедших профессиональную переподготовку</w:t>
      </w:r>
    </w:p>
    <w:p w:rsidR="008955BB" w:rsidRPr="008955BB" w:rsidRDefault="008955BB" w:rsidP="008955BB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а)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8955BB">
        <w:rPr>
          <w:rFonts w:ascii="Times New Roman" w:hAnsi="Times New Roman" w:cs="Times New Roman"/>
          <w:sz w:val="28"/>
          <w:szCs w:val="28"/>
        </w:rPr>
        <w:t>: количество педагогических работников, прошедших профессиональную переподготовку по образовательным программам педагогической направленности в общей доле прошедших профессиональную переподготовку;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б)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8955BB">
        <w:rPr>
          <w:rFonts w:ascii="Times New Roman" w:hAnsi="Times New Roman" w:cs="Times New Roman"/>
          <w:sz w:val="28"/>
          <w:szCs w:val="28"/>
        </w:rPr>
        <w:t>: процент;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в)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8955BB">
        <w:rPr>
          <w:rFonts w:ascii="Times New Roman" w:hAnsi="Times New Roman" w:cs="Times New Roman"/>
          <w:sz w:val="28"/>
          <w:szCs w:val="28"/>
        </w:rPr>
        <w:t>: анализ статистических данных ПК-1;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 xml:space="preserve">г) </w:t>
      </w:r>
      <w:r w:rsidRPr="008955BB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8955BB">
        <w:rPr>
          <w:rFonts w:ascii="Times New Roman" w:hAnsi="Times New Roman" w:cs="Times New Roman"/>
          <w:sz w:val="28"/>
          <w:szCs w:val="28"/>
        </w:rPr>
        <w:t>: отношение между долями соответствующих оценок по соответствующим параметрам.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>Описание сводной таблицы мониторинга</w:t>
      </w:r>
    </w:p>
    <w:p w:rsidR="008955BB" w:rsidRPr="008955BB" w:rsidRDefault="008955BB" w:rsidP="0089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В сводную таблицу мониторинга включаются данные ПК-1.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Информация из сводной таблицы мониторинга является основой для оценки востребованности в профессиональной переподготовке по образовательным программам педагогической направленности.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>Сведения о сроках проведения мониторинга показателей</w:t>
      </w:r>
      <w:r w:rsidRPr="008955BB">
        <w:rPr>
          <w:rFonts w:ascii="Times New Roman" w:hAnsi="Times New Roman" w:cs="Times New Roman"/>
          <w:sz w:val="28"/>
          <w:szCs w:val="28"/>
        </w:rPr>
        <w:t>.</w:t>
      </w:r>
    </w:p>
    <w:p w:rsidR="008955BB" w:rsidRPr="008955BB" w:rsidRDefault="008955BB" w:rsidP="0089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Регламент организации мониторинга</w:t>
      </w:r>
    </w:p>
    <w:p w:rsidR="008955BB" w:rsidRPr="008955BB" w:rsidRDefault="008955BB" w:rsidP="008955BB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а) ответственные субъекты: Министерство образования, науки и молодежной политики КК;</w:t>
      </w:r>
    </w:p>
    <w:p w:rsidR="008955BB" w:rsidRPr="008955BB" w:rsidRDefault="008955BB" w:rsidP="008955BB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б) сроки проведения: ежегодно, март;</w:t>
      </w:r>
    </w:p>
    <w:p w:rsidR="008955BB" w:rsidRPr="008955BB" w:rsidRDefault="008955BB" w:rsidP="00895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в) длительность проведения: в течение двух месяцев, после получения результатов ПК-1;</w:t>
      </w:r>
    </w:p>
    <w:p w:rsidR="008955BB" w:rsidRPr="008955BB" w:rsidRDefault="008955BB" w:rsidP="008955BB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г) способ систематизации данных: формирование сводной таблицы мониторинга;</w:t>
      </w:r>
    </w:p>
    <w:p w:rsidR="008955BB" w:rsidRPr="008955BB" w:rsidRDefault="008955BB" w:rsidP="008955BB">
      <w:pPr>
        <w:shd w:val="clear" w:color="FFFFFF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д) ограничения проведения мониторинга: сроки проведения процедуры федеральным оператором.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b/>
          <w:sz w:val="28"/>
          <w:szCs w:val="28"/>
        </w:rPr>
        <w:t>Сведения об использовании результатов мониторинга показателей</w:t>
      </w:r>
      <w:r w:rsidRPr="008955BB">
        <w:rPr>
          <w:rFonts w:ascii="Times New Roman" w:hAnsi="Times New Roman" w:cs="Times New Roman"/>
          <w:sz w:val="28"/>
          <w:szCs w:val="28"/>
        </w:rPr>
        <w:t>.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Анализ результатов мониторинга служит основанием для разработки и реализации программ профессиональной переподготовки по образовательным программам педагогической направленности.</w:t>
      </w:r>
    </w:p>
    <w:p w:rsidR="008955BB" w:rsidRPr="008955BB" w:rsidRDefault="008955BB" w:rsidP="008955BB">
      <w:pPr>
        <w:spacing w:after="0" w:line="240" w:lineRule="auto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BB">
        <w:rPr>
          <w:rFonts w:ascii="Times New Roman" w:hAnsi="Times New Roman" w:cs="Times New Roman"/>
          <w:sz w:val="28"/>
          <w:szCs w:val="28"/>
        </w:rPr>
        <w:t>Результаты мониторинга используются для оказания адресной помощи педагогическим работникам в процессе повышения их квалификации (получения дополнительного профессионального образования).</w:t>
      </w:r>
    </w:p>
    <w:p w:rsidR="008955BB" w:rsidRPr="008955BB" w:rsidRDefault="008955BB" w:rsidP="008955BB">
      <w:pPr>
        <w:keepNext/>
        <w:spacing w:after="0" w:line="240" w:lineRule="auto"/>
        <w:ind w:left="34" w:right="23" w:hanging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BB" w:rsidRPr="008955BB" w:rsidRDefault="008955BB" w:rsidP="008955BB">
      <w:pPr>
        <w:keepNext/>
        <w:spacing w:after="0" w:line="240" w:lineRule="auto"/>
        <w:ind w:left="34" w:right="23" w:hanging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BB" w:rsidRPr="008955BB" w:rsidRDefault="008955BB" w:rsidP="008955BB">
      <w:pPr>
        <w:keepNext/>
        <w:spacing w:after="0" w:line="240" w:lineRule="auto"/>
        <w:ind w:left="34" w:right="23" w:hanging="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69" w:rsidRPr="008955BB" w:rsidRDefault="00486E69" w:rsidP="008955B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486E69" w:rsidRPr="008955BB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36103C"/>
    <w:rsid w:val="00486E69"/>
    <w:rsid w:val="006B4195"/>
    <w:rsid w:val="00711E17"/>
    <w:rsid w:val="00875B92"/>
    <w:rsid w:val="008874A7"/>
    <w:rsid w:val="008955BB"/>
    <w:rsid w:val="00A5702A"/>
    <w:rsid w:val="00E66BF1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E7FF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Елена В. Куренная</cp:lastModifiedBy>
  <cp:revision>11</cp:revision>
  <dcterms:created xsi:type="dcterms:W3CDTF">2021-07-08T07:58:00Z</dcterms:created>
  <dcterms:modified xsi:type="dcterms:W3CDTF">2021-07-27T11:39:00Z</dcterms:modified>
</cp:coreProperties>
</file>