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3FBEAB37" wp14:editId="10BB2EE1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3293CCAD" wp14:editId="6B1FD905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325D" w:rsidRPr="00C0325D" w:rsidRDefault="006B4195" w:rsidP="00C0325D">
      <w:pPr>
        <w:spacing w:after="0" w:line="240" w:lineRule="auto"/>
        <w:ind w:left="34" w:right="23" w:hanging="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32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486E69" w:rsidRPr="00C032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C0325D" w:rsidRPr="00C032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</w:t>
      </w:r>
      <w:r w:rsidR="00486E69" w:rsidRPr="00C032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="00C0325D" w:rsidRPr="00C0325D">
        <w:rPr>
          <w:rFonts w:ascii="Times New Roman" w:hAnsi="Times New Roman" w:cs="Times New Roman"/>
          <w:b/>
          <w:sz w:val="28"/>
          <w:szCs w:val="28"/>
        </w:rPr>
        <w:t>Мони</w:t>
      </w:r>
      <w:bookmarkStart w:id="1" w:name="Мониторинг_эксперт_деят"/>
      <w:bookmarkEnd w:id="1"/>
      <w:r w:rsidR="00C0325D" w:rsidRPr="00C0325D">
        <w:rPr>
          <w:rFonts w:ascii="Times New Roman" w:hAnsi="Times New Roman" w:cs="Times New Roman"/>
          <w:b/>
          <w:sz w:val="28"/>
          <w:szCs w:val="28"/>
        </w:rPr>
        <w:t xml:space="preserve">торинг по вовлечению педагогов в экспертную деятельность </w:t>
      </w:r>
    </w:p>
    <w:bookmarkEnd w:id="0"/>
    <w:p w:rsidR="00C0325D" w:rsidRDefault="00C0325D" w:rsidP="00C0325D">
      <w:pPr>
        <w:spacing w:after="0" w:line="240" w:lineRule="auto"/>
        <w:ind w:left="35" w:right="21" w:firstLine="562"/>
        <w:rPr>
          <w:b/>
        </w:rPr>
      </w:pP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Описание мониторинга показателей</w:t>
      </w:r>
      <w:r w:rsidRPr="00C0325D">
        <w:rPr>
          <w:rFonts w:ascii="Times New Roman" w:hAnsi="Times New Roman" w:cs="Times New Roman"/>
          <w:sz w:val="28"/>
          <w:szCs w:val="28"/>
        </w:rPr>
        <w:t>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Целью мониторинга является получение объективной и достоверной информации по вовлечению педагогов в экспертную деятельность.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Показатели мониторинга</w:t>
      </w:r>
    </w:p>
    <w:p w:rsidR="00C0325D" w:rsidRPr="00C0325D" w:rsidRDefault="00C0325D" w:rsidP="00C0325D">
      <w:pPr>
        <w:spacing w:after="0" w:line="240" w:lineRule="auto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региональные нормативные акты; </w:t>
      </w:r>
    </w:p>
    <w:p w:rsidR="00C0325D" w:rsidRPr="00C0325D" w:rsidRDefault="00C0325D" w:rsidP="00C0325D">
      <w:pPr>
        <w:spacing w:after="0" w:line="240" w:lineRule="auto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результаты участия обучающихся в оценочных процедурах (оперативные данные ГИА); </w:t>
      </w:r>
    </w:p>
    <w:p w:rsidR="00C0325D" w:rsidRPr="00C0325D" w:rsidRDefault="00C0325D" w:rsidP="00C0325D">
      <w:pPr>
        <w:spacing w:after="0" w:line="240" w:lineRule="auto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pacing w:val="2"/>
          <w:sz w:val="28"/>
          <w:szCs w:val="28"/>
        </w:rPr>
        <w:t xml:space="preserve">численность педагогов, включенных </w:t>
      </w:r>
      <w:r w:rsidRPr="00C0325D">
        <w:rPr>
          <w:rFonts w:ascii="Times New Roman" w:hAnsi="Times New Roman" w:cs="Times New Roman"/>
          <w:i/>
          <w:sz w:val="28"/>
          <w:szCs w:val="28"/>
        </w:rPr>
        <w:t>в экспертную деятельность регионального, федерального уровней.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Характеристика показателей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pacing w:val="2"/>
          <w:sz w:val="28"/>
          <w:szCs w:val="28"/>
        </w:rPr>
        <w:t>Наличие нормативного акта, регулирующего</w:t>
      </w:r>
      <w:r w:rsidRPr="00C0325D">
        <w:rPr>
          <w:rFonts w:ascii="Times New Roman" w:hAnsi="Times New Roman" w:cs="Times New Roman"/>
          <w:sz w:val="28"/>
          <w:szCs w:val="28"/>
        </w:rPr>
        <w:t xml:space="preserve"> вовлечение педагогов в экспертную деятельность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а)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C0325D">
        <w:rPr>
          <w:rFonts w:ascii="Times New Roman" w:hAnsi="Times New Roman" w:cs="Times New Roman"/>
          <w:sz w:val="28"/>
          <w:szCs w:val="28"/>
        </w:rPr>
        <w:t>: отсутствие/наличие; полнота и качество нормативной базы;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б)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C0325D">
        <w:rPr>
          <w:rFonts w:ascii="Times New Roman" w:hAnsi="Times New Roman" w:cs="Times New Roman"/>
          <w:sz w:val="28"/>
          <w:szCs w:val="28"/>
        </w:rPr>
        <w:t>: штуки;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в)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C0325D">
        <w:rPr>
          <w:rFonts w:ascii="Times New Roman" w:hAnsi="Times New Roman" w:cs="Times New Roman"/>
          <w:sz w:val="28"/>
          <w:szCs w:val="28"/>
        </w:rPr>
        <w:t>: аудит документационного обеспечения;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г)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C0325D">
        <w:rPr>
          <w:rFonts w:ascii="Times New Roman" w:hAnsi="Times New Roman" w:cs="Times New Roman"/>
          <w:sz w:val="28"/>
          <w:szCs w:val="28"/>
        </w:rPr>
        <w:t>: нормативный документ.</w:t>
      </w:r>
    </w:p>
    <w:p w:rsidR="00C0325D" w:rsidRPr="00C0325D" w:rsidRDefault="00C0325D" w:rsidP="00C0325D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Показатель № 2</w:t>
      </w:r>
    </w:p>
    <w:p w:rsidR="00C0325D" w:rsidRPr="00C0325D" w:rsidRDefault="00C0325D" w:rsidP="00C0325D">
      <w:pPr>
        <w:pStyle w:val="a3"/>
        <w:spacing w:after="0" w:line="240" w:lineRule="auto"/>
        <w:ind w:left="0" w:right="93" w:firstLine="709"/>
        <w:rPr>
          <w:color w:val="auto"/>
          <w:szCs w:val="28"/>
        </w:rPr>
      </w:pPr>
      <w:r w:rsidRPr="00C0325D">
        <w:rPr>
          <w:color w:val="auto"/>
          <w:szCs w:val="28"/>
        </w:rPr>
        <w:t xml:space="preserve">а) </w:t>
      </w:r>
      <w:r w:rsidRPr="00C0325D">
        <w:rPr>
          <w:i/>
          <w:iCs/>
          <w:color w:val="auto"/>
          <w:szCs w:val="28"/>
        </w:rPr>
        <w:t>оцениваемые параметры</w:t>
      </w:r>
      <w:r w:rsidRPr="00C0325D">
        <w:rPr>
          <w:color w:val="auto"/>
          <w:szCs w:val="28"/>
        </w:rPr>
        <w:t xml:space="preserve">: результаты участия обучающихся в оценочных процедурах оценки </w:t>
      </w:r>
    </w:p>
    <w:p w:rsidR="00C0325D" w:rsidRPr="00C0325D" w:rsidRDefault="00C0325D" w:rsidP="00C0325D">
      <w:pPr>
        <w:pStyle w:val="a3"/>
        <w:spacing w:after="0" w:line="240" w:lineRule="auto"/>
        <w:ind w:left="0" w:right="93" w:firstLine="709"/>
        <w:rPr>
          <w:color w:val="auto"/>
          <w:szCs w:val="28"/>
        </w:rPr>
      </w:pPr>
      <w:r w:rsidRPr="00C0325D">
        <w:rPr>
          <w:color w:val="auto"/>
          <w:szCs w:val="28"/>
        </w:rPr>
        <w:t xml:space="preserve">б) </w:t>
      </w:r>
      <w:r w:rsidRPr="00C0325D">
        <w:rPr>
          <w:i/>
          <w:iCs/>
          <w:color w:val="auto"/>
          <w:szCs w:val="28"/>
        </w:rPr>
        <w:t>единицы измерения параметров</w:t>
      </w:r>
      <w:r w:rsidRPr="00C0325D">
        <w:rPr>
          <w:color w:val="auto"/>
          <w:szCs w:val="28"/>
        </w:rPr>
        <w:t>: процент;</w:t>
      </w:r>
    </w:p>
    <w:p w:rsidR="00C0325D" w:rsidRPr="00C0325D" w:rsidRDefault="00C0325D" w:rsidP="00C0325D">
      <w:pPr>
        <w:pStyle w:val="a3"/>
        <w:spacing w:after="0" w:line="240" w:lineRule="auto"/>
        <w:ind w:left="0" w:right="93" w:firstLine="709"/>
        <w:rPr>
          <w:color w:val="auto"/>
          <w:szCs w:val="28"/>
        </w:rPr>
      </w:pPr>
      <w:r w:rsidRPr="00C0325D">
        <w:rPr>
          <w:color w:val="auto"/>
          <w:szCs w:val="28"/>
        </w:rPr>
        <w:t xml:space="preserve">в) </w:t>
      </w:r>
      <w:r w:rsidRPr="00C0325D">
        <w:rPr>
          <w:i/>
          <w:iCs/>
          <w:color w:val="auto"/>
          <w:szCs w:val="28"/>
        </w:rPr>
        <w:t>методы сбора данных</w:t>
      </w:r>
      <w:r w:rsidRPr="00C0325D">
        <w:rPr>
          <w:color w:val="auto"/>
          <w:szCs w:val="28"/>
        </w:rPr>
        <w:t>: оперативные данные ГИА;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г)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C0325D">
        <w:rPr>
          <w:rFonts w:ascii="Times New Roman" w:hAnsi="Times New Roman" w:cs="Times New Roman"/>
          <w:sz w:val="28"/>
          <w:szCs w:val="28"/>
        </w:rPr>
        <w:t>: доля обучающихся, успешно прошедших/неуспешно прошедших, принявших участие в оценочных процедурах.</w:t>
      </w:r>
    </w:p>
    <w:p w:rsidR="00C0325D" w:rsidRPr="00C0325D" w:rsidRDefault="00C0325D" w:rsidP="00C0325D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Показатель № 3</w:t>
      </w:r>
    </w:p>
    <w:p w:rsidR="00C0325D" w:rsidRPr="00C0325D" w:rsidRDefault="00C0325D" w:rsidP="00C0325D">
      <w:pPr>
        <w:spacing w:after="0" w:line="240" w:lineRule="auto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pacing w:val="2"/>
          <w:sz w:val="28"/>
          <w:szCs w:val="28"/>
        </w:rPr>
        <w:t xml:space="preserve">Численность педагогов, включенных </w:t>
      </w:r>
      <w:r w:rsidRPr="00C0325D">
        <w:rPr>
          <w:rFonts w:ascii="Times New Roman" w:hAnsi="Times New Roman" w:cs="Times New Roman"/>
          <w:i/>
          <w:sz w:val="28"/>
          <w:szCs w:val="28"/>
        </w:rPr>
        <w:t>в экспертную деятельность регионального, федерального уровней.</w:t>
      </w:r>
    </w:p>
    <w:p w:rsidR="00C0325D" w:rsidRPr="00C0325D" w:rsidRDefault="00C0325D" w:rsidP="00C0325D">
      <w:pPr>
        <w:spacing w:after="0" w:line="240" w:lineRule="auto"/>
        <w:ind w:right="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а)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оцениваемые параметры</w:t>
      </w:r>
      <w:r w:rsidRPr="00C0325D">
        <w:rPr>
          <w:rFonts w:ascii="Times New Roman" w:hAnsi="Times New Roman" w:cs="Times New Roman"/>
          <w:sz w:val="28"/>
          <w:szCs w:val="28"/>
        </w:rPr>
        <w:t xml:space="preserve">: численность педагогов – экспертов, </w:t>
      </w:r>
      <w:r w:rsidRPr="00C0325D">
        <w:rPr>
          <w:rFonts w:ascii="Times New Roman" w:hAnsi="Times New Roman" w:cs="Times New Roman"/>
          <w:spacing w:val="2"/>
          <w:sz w:val="28"/>
          <w:szCs w:val="28"/>
        </w:rPr>
        <w:t xml:space="preserve">включенных </w:t>
      </w:r>
      <w:r w:rsidRPr="00C0325D">
        <w:rPr>
          <w:rFonts w:ascii="Times New Roman" w:hAnsi="Times New Roman" w:cs="Times New Roman"/>
          <w:i/>
          <w:sz w:val="28"/>
          <w:szCs w:val="28"/>
        </w:rPr>
        <w:t>в экспертную деятельность регионального, федерального уровней.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б)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единицы измерения параметров</w:t>
      </w:r>
      <w:r w:rsidRPr="00C0325D">
        <w:rPr>
          <w:rFonts w:ascii="Times New Roman" w:hAnsi="Times New Roman" w:cs="Times New Roman"/>
          <w:sz w:val="28"/>
          <w:szCs w:val="28"/>
        </w:rPr>
        <w:t>: численность педагогов-экспертов (чел.);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в)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методы сбора данных</w:t>
      </w:r>
      <w:r w:rsidRPr="00C0325D">
        <w:rPr>
          <w:rFonts w:ascii="Times New Roman" w:hAnsi="Times New Roman" w:cs="Times New Roman"/>
          <w:sz w:val="28"/>
          <w:szCs w:val="28"/>
        </w:rPr>
        <w:t>: данные ФСН ОО-1, информация от муниципальных образований;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C0325D">
        <w:rPr>
          <w:rFonts w:ascii="Times New Roman" w:hAnsi="Times New Roman" w:cs="Times New Roman"/>
          <w:i/>
          <w:iCs/>
          <w:sz w:val="28"/>
          <w:szCs w:val="28"/>
        </w:rPr>
        <w:t>модель интерпретации данных</w:t>
      </w:r>
      <w:r w:rsidRPr="00C0325D">
        <w:rPr>
          <w:rFonts w:ascii="Times New Roman" w:hAnsi="Times New Roman" w:cs="Times New Roman"/>
          <w:sz w:val="28"/>
          <w:szCs w:val="28"/>
        </w:rPr>
        <w:t>: соотношение числа педагогов-экспертов к общему количеству педагогов, вовлеченных в экспертную деятельность.</w:t>
      </w:r>
    </w:p>
    <w:p w:rsidR="00C0325D" w:rsidRPr="00C0325D" w:rsidRDefault="00C0325D" w:rsidP="00C0325D">
      <w:pPr>
        <w:keepNext/>
        <w:spacing w:after="0" w:line="240" w:lineRule="auto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Описание сводной таблицы мониторинга</w:t>
      </w:r>
    </w:p>
    <w:p w:rsidR="00C0325D" w:rsidRPr="00C0325D" w:rsidRDefault="00C0325D" w:rsidP="00C0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В сводную таблицу мониторинга включаются данные ФСН ОО-1, муниципальных образований края, результаты процедуры оценки по вовлечению педагогов в экспертную деятельность</w:t>
      </w:r>
      <w:r w:rsidRPr="00C0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25D">
        <w:rPr>
          <w:rFonts w:ascii="Times New Roman" w:hAnsi="Times New Roman" w:cs="Times New Roman"/>
          <w:sz w:val="28"/>
          <w:szCs w:val="28"/>
        </w:rPr>
        <w:t>в разрезе муниципальных образований.</w:t>
      </w:r>
    </w:p>
    <w:p w:rsidR="00C0325D" w:rsidRPr="00C0325D" w:rsidRDefault="00C0325D" w:rsidP="00C0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Информация из сводной таблицы мониторинга является основой для формирования численного состава педагогов, вовлеченных в экспертную деятельность.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Сведе</w:t>
      </w:r>
      <w:bookmarkStart w:id="2" w:name="Св_о_ср_Мон_эксперт_деят"/>
      <w:bookmarkEnd w:id="2"/>
      <w:r w:rsidRPr="00C0325D">
        <w:rPr>
          <w:rFonts w:ascii="Times New Roman" w:hAnsi="Times New Roman" w:cs="Times New Roman"/>
          <w:b/>
          <w:sz w:val="28"/>
          <w:szCs w:val="28"/>
        </w:rPr>
        <w:t>ния о сроках проведения мониторинга показателей</w:t>
      </w:r>
      <w:r w:rsidRPr="00C0325D">
        <w:rPr>
          <w:rFonts w:ascii="Times New Roman" w:hAnsi="Times New Roman" w:cs="Times New Roman"/>
          <w:sz w:val="28"/>
          <w:szCs w:val="28"/>
        </w:rPr>
        <w:t>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а) ответственные субъекты: ГБУКК </w:t>
      </w:r>
      <w:r w:rsidRPr="00C0325D">
        <w:rPr>
          <w:rFonts w:ascii="Times New Roman" w:hAnsi="Times New Roman" w:cs="Times New Roman"/>
          <w:bCs/>
          <w:sz w:val="28"/>
          <w:szCs w:val="28"/>
        </w:rPr>
        <w:t>НМЦ</w:t>
      </w:r>
      <w:r w:rsidRPr="00C0325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0325D">
        <w:rPr>
          <w:rFonts w:ascii="Times New Roman" w:hAnsi="Times New Roman" w:cs="Times New Roman"/>
          <w:sz w:val="28"/>
          <w:szCs w:val="28"/>
        </w:rPr>
        <w:t>ИРО Краснодарского края;</w:t>
      </w:r>
    </w:p>
    <w:p w:rsidR="00C0325D" w:rsidRPr="00C0325D" w:rsidRDefault="00C0325D" w:rsidP="00C0325D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б) сроки проведения: ежегодно, ноябрь;</w:t>
      </w:r>
    </w:p>
    <w:p w:rsidR="00C0325D" w:rsidRPr="00C0325D" w:rsidRDefault="00C0325D" w:rsidP="00C0325D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в) длительность проведения: в течение двух месяцев, после получения результатов нормативного акта о списочном составе педагогов, вовлеченных в экспертную деятельность;</w:t>
      </w:r>
    </w:p>
    <w:p w:rsidR="00C0325D" w:rsidRPr="00C0325D" w:rsidRDefault="00C0325D" w:rsidP="00C0325D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г) способ систематизации данных: формирование сводной таблицы мониторинга;</w:t>
      </w:r>
    </w:p>
    <w:p w:rsidR="00C0325D" w:rsidRPr="00C0325D" w:rsidRDefault="00C0325D" w:rsidP="00C0325D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д) ограничения проведения мониторинга: сроки проведения оценочных процедур.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b/>
          <w:sz w:val="28"/>
          <w:szCs w:val="28"/>
        </w:rPr>
        <w:t>Сведен</w:t>
      </w:r>
      <w:bookmarkStart w:id="3" w:name="Св_об_исп_рез_Мон_эксперт_деятельн"/>
      <w:bookmarkEnd w:id="3"/>
      <w:r w:rsidRPr="00C0325D">
        <w:rPr>
          <w:rFonts w:ascii="Times New Roman" w:hAnsi="Times New Roman" w:cs="Times New Roman"/>
          <w:b/>
          <w:sz w:val="28"/>
          <w:szCs w:val="28"/>
        </w:rPr>
        <w:t>ия об использовании результатов мониторинга показателей</w:t>
      </w:r>
      <w:r w:rsidRPr="00C0325D">
        <w:rPr>
          <w:rFonts w:ascii="Times New Roman" w:hAnsi="Times New Roman" w:cs="Times New Roman"/>
          <w:sz w:val="28"/>
          <w:szCs w:val="28"/>
        </w:rPr>
        <w:t>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>Анализ результатов мониторинга служит основанием для формирования списочного педагогов, вовлеченных в экспертную деятельность.</w:t>
      </w:r>
    </w:p>
    <w:p w:rsidR="00C0325D" w:rsidRPr="00C0325D" w:rsidRDefault="00C0325D" w:rsidP="00C0325D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D"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для определения целевых показателей развития системы образования Краснодарского края. </w:t>
      </w:r>
    </w:p>
    <w:p w:rsidR="002A481A" w:rsidRPr="002A481A" w:rsidRDefault="002A481A" w:rsidP="00C0325D">
      <w:pPr>
        <w:spacing w:after="0" w:line="240" w:lineRule="auto"/>
        <w:ind w:left="34" w:right="23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2A481A" w:rsidRPr="002A481A" w:rsidRDefault="002A481A" w:rsidP="002A481A">
      <w:pPr>
        <w:spacing w:after="0" w:line="240" w:lineRule="auto"/>
        <w:ind w:left="35" w:right="21" w:firstLine="56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481A" w:rsidRPr="002A481A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E07"/>
    <w:multiLevelType w:val="multilevel"/>
    <w:tmpl w:val="6AB8A6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E"/>
    <w:rsid w:val="00294ED5"/>
    <w:rsid w:val="002A028E"/>
    <w:rsid w:val="002A481A"/>
    <w:rsid w:val="0036103C"/>
    <w:rsid w:val="00486E69"/>
    <w:rsid w:val="006B4195"/>
    <w:rsid w:val="00711E17"/>
    <w:rsid w:val="00875B92"/>
    <w:rsid w:val="008874A7"/>
    <w:rsid w:val="008955BB"/>
    <w:rsid w:val="00A5702A"/>
    <w:rsid w:val="00C0325D"/>
    <w:rsid w:val="00E66BF1"/>
    <w:rsid w:val="00F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E78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Елена В. Куренная</cp:lastModifiedBy>
  <cp:revision>13</cp:revision>
  <dcterms:created xsi:type="dcterms:W3CDTF">2021-07-08T07:58:00Z</dcterms:created>
  <dcterms:modified xsi:type="dcterms:W3CDTF">2021-07-27T11:42:00Z</dcterms:modified>
</cp:coreProperties>
</file>