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D5" w:rsidRDefault="008874A7" w:rsidP="00294ED5">
      <w:pPr>
        <w:pStyle w:val="a3"/>
        <w:spacing w:after="0" w:line="240" w:lineRule="auto"/>
        <w:ind w:left="0" w:right="280" w:firstLine="0"/>
        <w:jc w:val="center"/>
        <w:rPr>
          <w:b/>
          <w:szCs w:val="28"/>
        </w:rPr>
      </w:pPr>
      <w:r w:rsidRPr="00486E69">
        <w:rPr>
          <w:b/>
          <w:bCs/>
          <w:noProof/>
          <w:spacing w:val="2"/>
          <w:szCs w:val="28"/>
        </w:rPr>
        <w:drawing>
          <wp:anchor distT="0" distB="0" distL="114300" distR="114300" simplePos="0" relativeHeight="251659264" behindDoc="0" locked="0" layoutInCell="1" allowOverlap="1" wp14:anchorId="3FBEAB37" wp14:editId="10BB2EE1">
            <wp:simplePos x="0" y="0"/>
            <wp:positionH relativeFrom="page">
              <wp:posOffset>636905</wp:posOffset>
            </wp:positionH>
            <wp:positionV relativeFrom="paragraph">
              <wp:posOffset>-211455</wp:posOffset>
            </wp:positionV>
            <wp:extent cx="1114425" cy="1099185"/>
            <wp:effectExtent l="0" t="0" r="9525" b="5715"/>
            <wp:wrapNone/>
            <wp:docPr id="6" name="Picture 2" descr="X:\Логотип МОН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X:\Логотип МОН_new.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13" t="13940" r="12512" b="15335"/>
                    <a:stretch/>
                  </pic:blipFill>
                  <pic:spPr bwMode="auto">
                    <a:xfrm>
                      <a:off x="0" y="0"/>
                      <a:ext cx="1114425" cy="1099185"/>
                    </a:xfrm>
                    <a:prstGeom prst="ellipse">
                      <a:avLst/>
                    </a:prstGeom>
                    <a:noFill/>
                    <a:extLst/>
                  </pic:spPr>
                </pic:pic>
              </a:graphicData>
            </a:graphic>
            <wp14:sizeRelH relativeFrom="margin">
              <wp14:pctWidth>0</wp14:pctWidth>
            </wp14:sizeRelH>
            <wp14:sizeRelV relativeFrom="margin">
              <wp14:pctHeight>0</wp14:pctHeight>
            </wp14:sizeRelV>
          </wp:anchor>
        </w:drawing>
      </w:r>
      <w:r w:rsidRPr="00486E69">
        <w:rPr>
          <w:b/>
          <w:bCs/>
          <w:noProof/>
          <w:spacing w:val="2"/>
          <w:szCs w:val="28"/>
        </w:rPr>
        <w:drawing>
          <wp:anchor distT="0" distB="0" distL="114300" distR="114300" simplePos="0" relativeHeight="251660288" behindDoc="0" locked="0" layoutInCell="1" allowOverlap="1" wp14:anchorId="3293CCAD" wp14:editId="6B1FD905">
            <wp:simplePos x="0" y="0"/>
            <wp:positionH relativeFrom="margin">
              <wp:posOffset>-190500</wp:posOffset>
            </wp:positionH>
            <wp:positionV relativeFrom="paragraph">
              <wp:posOffset>-69491</wp:posOffset>
            </wp:positionV>
            <wp:extent cx="645623" cy="776803"/>
            <wp:effectExtent l="0" t="0" r="2540" b="4445"/>
            <wp:wrapNone/>
            <wp:docPr id="7" name="Picture 4" descr="Герб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ГербКубани"/>
                    <pic:cNvPicPr>
                      <a:picLocks noChangeAspect="1" noChangeArrowheads="1"/>
                    </pic:cNvPicPr>
                  </pic:nvPicPr>
                  <pic:blipFill>
                    <a:blip r:embed="rId6"/>
                    <a:stretch>
                      <a:fillRect/>
                    </a:stretch>
                  </pic:blipFill>
                  <pic:spPr bwMode="auto">
                    <a:xfrm>
                      <a:off x="0" y="0"/>
                      <a:ext cx="645623" cy="7768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94ED5">
        <w:rPr>
          <w:b/>
          <w:szCs w:val="28"/>
        </w:rPr>
        <w:t xml:space="preserve">РЕГИОНАЛЬНАЯ </w:t>
      </w:r>
      <w:r w:rsidR="00294ED5" w:rsidRPr="00760128">
        <w:rPr>
          <w:b/>
          <w:szCs w:val="28"/>
        </w:rPr>
        <w:t>СИСТЕМА</w:t>
      </w:r>
    </w:p>
    <w:p w:rsidR="00294ED5" w:rsidRDefault="00294ED5" w:rsidP="00294ED5">
      <w:pPr>
        <w:pStyle w:val="a3"/>
        <w:spacing w:after="0" w:line="240" w:lineRule="auto"/>
        <w:ind w:left="0" w:right="280" w:firstLine="0"/>
        <w:jc w:val="center"/>
        <w:rPr>
          <w:b/>
          <w:szCs w:val="28"/>
        </w:rPr>
      </w:pPr>
      <w:r>
        <w:rPr>
          <w:b/>
          <w:szCs w:val="28"/>
        </w:rPr>
        <w:t xml:space="preserve">обеспечения профессионального развития </w:t>
      </w:r>
    </w:p>
    <w:p w:rsidR="00294ED5" w:rsidRPr="00760128" w:rsidRDefault="00294ED5" w:rsidP="00294ED5">
      <w:pPr>
        <w:pStyle w:val="a3"/>
        <w:spacing w:after="0" w:line="240" w:lineRule="auto"/>
        <w:ind w:left="0" w:right="280" w:firstLine="0"/>
        <w:jc w:val="center"/>
        <w:rPr>
          <w:b/>
          <w:szCs w:val="28"/>
        </w:rPr>
      </w:pPr>
      <w:r>
        <w:rPr>
          <w:b/>
          <w:szCs w:val="28"/>
        </w:rPr>
        <w:t>педагогических работников Краснодарского края</w:t>
      </w:r>
    </w:p>
    <w:p w:rsidR="00486E69" w:rsidRDefault="00486E69" w:rsidP="00294ED5">
      <w:pPr>
        <w:shd w:val="clear" w:color="auto" w:fill="FFFFFF"/>
        <w:spacing w:after="0" w:line="240" w:lineRule="auto"/>
        <w:ind w:left="567" w:right="1133" w:firstLine="1985"/>
        <w:jc w:val="center"/>
        <w:textAlignment w:val="baseline"/>
        <w:rPr>
          <w:rFonts w:ascii="Times New Roman" w:eastAsia="Times New Roman" w:hAnsi="Times New Roman" w:cs="Times New Roman"/>
          <w:b/>
          <w:bCs/>
          <w:spacing w:val="2"/>
          <w:sz w:val="28"/>
          <w:szCs w:val="28"/>
          <w:lang w:eastAsia="ru-RU"/>
        </w:rPr>
      </w:pPr>
    </w:p>
    <w:p w:rsidR="00486E69" w:rsidRDefault="00486E69" w:rsidP="00486E69">
      <w:pPr>
        <w:shd w:val="clear" w:color="auto" w:fill="FFFFFF"/>
        <w:spacing w:after="0" w:line="240" w:lineRule="auto"/>
        <w:ind w:left="567" w:right="1133"/>
        <w:jc w:val="center"/>
        <w:textAlignment w:val="baseline"/>
        <w:rPr>
          <w:rFonts w:ascii="Times New Roman" w:eastAsia="Times New Roman" w:hAnsi="Times New Roman" w:cs="Times New Roman"/>
          <w:b/>
          <w:bCs/>
          <w:spacing w:val="2"/>
          <w:sz w:val="28"/>
          <w:szCs w:val="28"/>
          <w:lang w:eastAsia="ru-RU"/>
        </w:rPr>
      </w:pPr>
    </w:p>
    <w:p w:rsidR="00486E69" w:rsidRDefault="00294ED5" w:rsidP="00486E69">
      <w:pPr>
        <w:shd w:val="clear" w:color="auto" w:fill="FFFFFF"/>
        <w:spacing w:after="0" w:line="240" w:lineRule="auto"/>
        <w:ind w:right="-1"/>
        <w:jc w:val="center"/>
        <w:textAlignment w:val="baseline"/>
        <w:rPr>
          <w:rFonts w:ascii="Times New Roman" w:eastAsia="Times New Roman" w:hAnsi="Times New Roman" w:cs="Times New Roman"/>
          <w:bCs/>
          <w:i/>
          <w:spacing w:val="2"/>
          <w:sz w:val="24"/>
          <w:szCs w:val="24"/>
          <w:lang w:eastAsia="ru-RU"/>
        </w:rPr>
      </w:pPr>
      <w:r>
        <w:rPr>
          <w:rFonts w:ascii="Times New Roman" w:eastAsia="Times New Roman" w:hAnsi="Times New Roman" w:cs="Times New Roman"/>
          <w:bCs/>
          <w:i/>
          <w:spacing w:val="2"/>
          <w:sz w:val="24"/>
          <w:szCs w:val="24"/>
          <w:lang w:eastAsia="ru-RU"/>
        </w:rPr>
        <w:t xml:space="preserve">Утверждена </w:t>
      </w:r>
      <w:r w:rsidR="00711E17">
        <w:rPr>
          <w:rFonts w:ascii="Times New Roman" w:eastAsia="Times New Roman" w:hAnsi="Times New Roman" w:cs="Times New Roman"/>
          <w:bCs/>
          <w:i/>
          <w:spacing w:val="2"/>
          <w:sz w:val="24"/>
          <w:szCs w:val="24"/>
          <w:lang w:eastAsia="ru-RU"/>
        </w:rPr>
        <w:t xml:space="preserve">приказом </w:t>
      </w:r>
      <w:r w:rsidR="00711E17" w:rsidRPr="00486E69">
        <w:rPr>
          <w:rFonts w:ascii="Times New Roman" w:eastAsia="Times New Roman" w:hAnsi="Times New Roman" w:cs="Times New Roman"/>
          <w:bCs/>
          <w:i/>
          <w:spacing w:val="2"/>
          <w:sz w:val="24"/>
          <w:szCs w:val="24"/>
          <w:lang w:eastAsia="ru-RU"/>
        </w:rPr>
        <w:t>министерства</w:t>
      </w:r>
      <w:r w:rsidR="00711E17">
        <w:rPr>
          <w:rFonts w:ascii="Times New Roman" w:eastAsia="Times New Roman" w:hAnsi="Times New Roman" w:cs="Times New Roman"/>
          <w:bCs/>
          <w:i/>
          <w:spacing w:val="2"/>
          <w:sz w:val="24"/>
          <w:szCs w:val="24"/>
          <w:lang w:eastAsia="ru-RU"/>
        </w:rPr>
        <w:t xml:space="preserve"> образования, науки </w:t>
      </w:r>
      <w:r w:rsidR="00486E69" w:rsidRPr="00486E69">
        <w:rPr>
          <w:rFonts w:ascii="Times New Roman" w:eastAsia="Times New Roman" w:hAnsi="Times New Roman" w:cs="Times New Roman"/>
          <w:bCs/>
          <w:i/>
          <w:spacing w:val="2"/>
          <w:sz w:val="24"/>
          <w:szCs w:val="24"/>
          <w:lang w:eastAsia="ru-RU"/>
        </w:rPr>
        <w:t>и молодежн</w:t>
      </w:r>
      <w:r w:rsidR="00711E17">
        <w:rPr>
          <w:rFonts w:ascii="Times New Roman" w:eastAsia="Times New Roman" w:hAnsi="Times New Roman" w:cs="Times New Roman"/>
          <w:bCs/>
          <w:i/>
          <w:spacing w:val="2"/>
          <w:sz w:val="24"/>
          <w:szCs w:val="24"/>
          <w:lang w:eastAsia="ru-RU"/>
        </w:rPr>
        <w:t>ой политики Краснодарского края</w:t>
      </w:r>
    </w:p>
    <w:p w:rsidR="00486E69"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C5AE8" w:rsidRPr="00CC5AE8" w:rsidRDefault="006B4195" w:rsidP="00CC5AE8">
      <w:pPr>
        <w:keepNext/>
        <w:spacing w:after="0" w:line="240" w:lineRule="auto"/>
        <w:ind w:right="23"/>
        <w:jc w:val="center"/>
        <w:rPr>
          <w:rFonts w:ascii="Times New Roman" w:hAnsi="Times New Roman" w:cs="Times New Roman"/>
          <w:b/>
          <w:sz w:val="28"/>
          <w:szCs w:val="28"/>
        </w:rPr>
      </w:pPr>
      <w:r w:rsidRPr="00CC5AE8">
        <w:rPr>
          <w:rFonts w:ascii="Times New Roman" w:eastAsia="Times New Roman" w:hAnsi="Times New Roman" w:cs="Times New Roman"/>
          <w:b/>
          <w:spacing w:val="2"/>
          <w:sz w:val="28"/>
          <w:szCs w:val="28"/>
          <w:lang w:eastAsia="ru-RU"/>
        </w:rPr>
        <w:t>М</w:t>
      </w:r>
      <w:r w:rsidR="00486E69" w:rsidRPr="00CC5AE8">
        <w:rPr>
          <w:rFonts w:ascii="Times New Roman" w:eastAsia="Times New Roman" w:hAnsi="Times New Roman" w:cs="Times New Roman"/>
          <w:b/>
          <w:spacing w:val="2"/>
          <w:sz w:val="28"/>
          <w:szCs w:val="28"/>
          <w:lang w:eastAsia="ru-RU"/>
        </w:rPr>
        <w:t>-</w:t>
      </w:r>
      <w:r w:rsidR="00CC5AE8" w:rsidRPr="00CC5AE8">
        <w:rPr>
          <w:rFonts w:ascii="Times New Roman" w:eastAsia="Times New Roman" w:hAnsi="Times New Roman" w:cs="Times New Roman"/>
          <w:b/>
          <w:spacing w:val="2"/>
          <w:sz w:val="28"/>
          <w:szCs w:val="28"/>
          <w:lang w:eastAsia="ru-RU"/>
        </w:rPr>
        <w:t>9.</w:t>
      </w:r>
      <w:r w:rsidR="00CC5AE8" w:rsidRPr="00CC5AE8">
        <w:rPr>
          <w:rFonts w:ascii="Times New Roman" w:hAnsi="Times New Roman" w:cs="Times New Roman"/>
          <w:b/>
          <w:sz w:val="28"/>
          <w:szCs w:val="28"/>
        </w:rPr>
        <w:t xml:space="preserve"> </w:t>
      </w:r>
      <w:r w:rsidR="00CC5AE8" w:rsidRPr="00CC5AE8">
        <w:rPr>
          <w:rFonts w:ascii="Times New Roman" w:hAnsi="Times New Roman" w:cs="Times New Roman"/>
          <w:b/>
          <w:sz w:val="28"/>
          <w:szCs w:val="28"/>
        </w:rPr>
        <w:t xml:space="preserve">Мониторинг по выявлению </w:t>
      </w:r>
      <w:bookmarkStart w:id="0" w:name="_GoBack"/>
      <w:r w:rsidR="00CC5AE8" w:rsidRPr="00CC5AE8">
        <w:rPr>
          <w:rFonts w:ascii="Times New Roman" w:hAnsi="Times New Roman" w:cs="Times New Roman"/>
          <w:b/>
          <w:sz w:val="28"/>
          <w:szCs w:val="28"/>
        </w:rPr>
        <w:t>кадровых потребностей</w:t>
      </w:r>
    </w:p>
    <w:p w:rsidR="00CC5AE8" w:rsidRPr="00CC5AE8" w:rsidRDefault="00CC5AE8" w:rsidP="00CC5AE8">
      <w:pPr>
        <w:keepNext/>
        <w:spacing w:after="0" w:line="240" w:lineRule="auto"/>
        <w:ind w:right="23"/>
        <w:jc w:val="center"/>
        <w:rPr>
          <w:rFonts w:ascii="Times New Roman" w:hAnsi="Times New Roman" w:cs="Times New Roman"/>
          <w:b/>
          <w:sz w:val="28"/>
          <w:szCs w:val="28"/>
        </w:rPr>
      </w:pPr>
      <w:r w:rsidRPr="00CC5AE8">
        <w:rPr>
          <w:rFonts w:ascii="Times New Roman" w:hAnsi="Times New Roman" w:cs="Times New Roman"/>
          <w:b/>
          <w:sz w:val="28"/>
          <w:szCs w:val="28"/>
        </w:rPr>
        <w:t>в образовательных организациях региона</w:t>
      </w:r>
    </w:p>
    <w:bookmarkEnd w:id="0"/>
    <w:p w:rsidR="00CC5AE8" w:rsidRPr="00CC5AE8" w:rsidRDefault="00CC5AE8" w:rsidP="00CC5AE8">
      <w:pPr>
        <w:keepNext/>
        <w:spacing w:after="0" w:line="240" w:lineRule="auto"/>
        <w:ind w:right="23"/>
        <w:jc w:val="both"/>
        <w:rPr>
          <w:rFonts w:ascii="Times New Roman" w:hAnsi="Times New Roman" w:cs="Times New Roman"/>
          <w:sz w:val="28"/>
          <w:szCs w:val="28"/>
        </w:rPr>
      </w:pPr>
    </w:p>
    <w:p w:rsidR="00CC5AE8" w:rsidRPr="00CC5AE8" w:rsidRDefault="00CC5AE8" w:rsidP="00CC5AE8">
      <w:pPr>
        <w:keepNext/>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Описание мониторинга показателей</w:t>
      </w:r>
      <w:r w:rsidRPr="00CC5AE8">
        <w:rPr>
          <w:rFonts w:ascii="Times New Roman" w:hAnsi="Times New Roman" w:cs="Times New Roman"/>
          <w:sz w:val="28"/>
          <w:szCs w:val="28"/>
        </w:rPr>
        <w:t>.</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Целью мониторинга является выявление количественных и качественных кадровых дефицитов каждой образовательной организации Краснодарского края </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Показатели мониторинга</w:t>
      </w:r>
      <w:r w:rsidRPr="00CC5AE8">
        <w:rPr>
          <w:rFonts w:ascii="Times New Roman" w:hAnsi="Times New Roman" w:cs="Times New Roman"/>
          <w:sz w:val="28"/>
          <w:szCs w:val="28"/>
        </w:rPr>
        <w:t xml:space="preserve"> определены Приказом Министерства просвещения РФ от 19.02.2020 года №56 «О проведении мониторинга обеспеченности кадрами государственных и муниципальных общеобразовательных организаций в субъектах РФ» и Распоряжением Главы Администрации (губернатора) Краснодарского края от 23.09.2020 года № 221-р «Об утверждении паспорта системы общего образования Краснодарского края, включающего региональный план мероприятий (дорожную карту») по кадровому обеспечению системы общего образования Краснодарского края .раздел 4. Региональный план мероприятий (дорожная карта) по кадровому обеспечению</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Характеристика показателей</w:t>
      </w:r>
      <w:r w:rsidRPr="00CC5AE8">
        <w:rPr>
          <w:rFonts w:ascii="Times New Roman" w:hAnsi="Times New Roman" w:cs="Times New Roman"/>
          <w:sz w:val="28"/>
          <w:szCs w:val="28"/>
        </w:rPr>
        <w:t>:</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1 группа. Количественно-качественный состав педагогов:</w:t>
      </w:r>
    </w:p>
    <w:p w:rsidR="00CC5AE8" w:rsidRPr="00CC5AE8" w:rsidRDefault="00CC5AE8" w:rsidP="00CC5AE8">
      <w:pPr>
        <w:tabs>
          <w:tab w:val="left" w:pos="426"/>
        </w:tabs>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фактическое количество педагогических работников;</w:t>
      </w:r>
    </w:p>
    <w:p w:rsidR="00CC5AE8" w:rsidRPr="00CC5AE8" w:rsidRDefault="00CC5AE8" w:rsidP="00CC5AE8">
      <w:pPr>
        <w:tabs>
          <w:tab w:val="left" w:pos="426"/>
        </w:tabs>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потребности в педагогических работниках;</w:t>
      </w:r>
    </w:p>
    <w:p w:rsidR="00CC5AE8" w:rsidRPr="00CC5AE8" w:rsidRDefault="00CC5AE8" w:rsidP="00CC5AE8">
      <w:pPr>
        <w:tabs>
          <w:tab w:val="left" w:pos="426"/>
        </w:tabs>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уровни квалификации </w:t>
      </w:r>
      <w:proofErr w:type="spellStart"/>
      <w:r w:rsidRPr="00CC5AE8">
        <w:rPr>
          <w:rFonts w:ascii="Times New Roman" w:hAnsi="Times New Roman" w:cs="Times New Roman"/>
          <w:sz w:val="28"/>
          <w:szCs w:val="28"/>
        </w:rPr>
        <w:t>педработников</w:t>
      </w:r>
      <w:proofErr w:type="spellEnd"/>
      <w:r w:rsidRPr="00CC5AE8">
        <w:rPr>
          <w:rFonts w:ascii="Times New Roman" w:hAnsi="Times New Roman" w:cs="Times New Roman"/>
          <w:sz w:val="28"/>
          <w:szCs w:val="28"/>
        </w:rPr>
        <w:t xml:space="preserve"> (по уровням образования);</w:t>
      </w:r>
    </w:p>
    <w:p w:rsidR="00CC5AE8" w:rsidRPr="00CC5AE8" w:rsidRDefault="00CC5AE8" w:rsidP="00CC5AE8">
      <w:pPr>
        <w:tabs>
          <w:tab w:val="left" w:pos="426"/>
        </w:tabs>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уровни квалификации на основе стажа работы;</w:t>
      </w:r>
    </w:p>
    <w:p w:rsidR="00CC5AE8" w:rsidRPr="00CC5AE8" w:rsidRDefault="00CC5AE8" w:rsidP="00CC5AE8">
      <w:pPr>
        <w:tabs>
          <w:tab w:val="left" w:pos="426"/>
        </w:tabs>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нагрузка педагогических работников;</w:t>
      </w:r>
    </w:p>
    <w:p w:rsidR="00CC5AE8" w:rsidRPr="00CC5AE8" w:rsidRDefault="00CC5AE8" w:rsidP="00CC5AE8">
      <w:pPr>
        <w:tabs>
          <w:tab w:val="left" w:pos="426"/>
        </w:tabs>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средний возраст педагогических работников;</w:t>
      </w:r>
    </w:p>
    <w:p w:rsidR="00CC5AE8" w:rsidRPr="00CC5AE8" w:rsidRDefault="00CC5AE8" w:rsidP="00CC5AE8">
      <w:pPr>
        <w:keepNext/>
        <w:tabs>
          <w:tab w:val="left" w:pos="426"/>
        </w:tabs>
        <w:spacing w:after="0" w:line="240" w:lineRule="auto"/>
        <w:ind w:right="23" w:firstLine="709"/>
        <w:jc w:val="both"/>
        <w:rPr>
          <w:rFonts w:ascii="Times New Roman" w:hAnsi="Times New Roman" w:cs="Times New Roman"/>
          <w:sz w:val="28"/>
          <w:szCs w:val="28"/>
        </w:rPr>
      </w:pPr>
      <w:r w:rsidRPr="00CC5AE8">
        <w:rPr>
          <w:rFonts w:ascii="Times New Roman" w:hAnsi="Times New Roman" w:cs="Times New Roman"/>
          <w:sz w:val="28"/>
          <w:szCs w:val="28"/>
        </w:rPr>
        <w:t>создание условий адаптации молодых педагогов.</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2 группа. Условия непрерывного педагогического образования в субъекте: </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наличие классов психолого-педагогической направленности на базе общеобразовательных организаций;</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наличие профессиональных организаций, осуществляющих подготовку по УГПС 44.00.00 «Образование и педагогические науки»;</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наличие организаций высшего образования, осуществляющих подготовку по УГС 44.00.00 «Образование и педагогические науки»;</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наличие организаций дополнительного профессионального педагогического образования;</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наличие муниципальных методических служб.</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lastRenderedPageBreak/>
        <w:t>Характеристика показателей</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 xml:space="preserve">Показатель № 1. </w:t>
      </w:r>
      <w:r w:rsidRPr="00CC5AE8">
        <w:rPr>
          <w:rFonts w:ascii="Times New Roman" w:hAnsi="Times New Roman" w:cs="Times New Roman"/>
          <w:sz w:val="28"/>
          <w:szCs w:val="28"/>
        </w:rPr>
        <w:t>Количество педагогических работников в школе в разрезе предметного содержания</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наличие вакансий педагогов начальных классов, педагогов-предметников, педагогов-психологов и т.д.;</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единица, доля от потребности в %;</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штатного расписания, статистических данных;</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г) </w:t>
      </w:r>
      <w:r w:rsidRPr="00CC5AE8">
        <w:rPr>
          <w:rFonts w:ascii="Times New Roman" w:hAnsi="Times New Roman" w:cs="Times New Roman"/>
          <w:i/>
          <w:iCs/>
          <w:sz w:val="28"/>
          <w:szCs w:val="28"/>
        </w:rPr>
        <w:t>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hd w:val="clear" w:color="FFFFFF" w:fill="FFFFFF"/>
        <w:spacing w:after="0" w:line="240" w:lineRule="auto"/>
        <w:ind w:firstLine="709"/>
        <w:contextualSpacing/>
        <w:jc w:val="both"/>
        <w:rPr>
          <w:rFonts w:ascii="Times New Roman" w:hAnsi="Times New Roman" w:cs="Times New Roman"/>
          <w:b/>
          <w:sz w:val="28"/>
          <w:szCs w:val="28"/>
        </w:rPr>
      </w:pPr>
      <w:r w:rsidRPr="00CC5AE8">
        <w:rPr>
          <w:rFonts w:ascii="Times New Roman" w:hAnsi="Times New Roman" w:cs="Times New Roman"/>
          <w:b/>
          <w:sz w:val="28"/>
          <w:szCs w:val="28"/>
        </w:rPr>
        <w:t xml:space="preserve">Показатель № 2. </w:t>
      </w:r>
      <w:r w:rsidRPr="00CC5AE8">
        <w:rPr>
          <w:rFonts w:ascii="Times New Roman" w:hAnsi="Times New Roman" w:cs="Times New Roman"/>
          <w:sz w:val="28"/>
          <w:szCs w:val="28"/>
        </w:rPr>
        <w:t>Потребность в педагогических работниках в разрезе предметов и уровней образования</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количество ставок для реализации ООП НОО, ООП ООО, ООП СОО;</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xml:space="preserve">: </w:t>
      </w:r>
      <w:r w:rsidRPr="00CC5AE8">
        <w:rPr>
          <w:rFonts w:ascii="Times New Roman" w:hAnsi="Times New Roman" w:cs="Times New Roman"/>
          <w:sz w:val="28"/>
          <w:szCs w:val="28"/>
          <w:lang w:bidi="ru-RU"/>
        </w:rPr>
        <w:t>доля от общего количества в %</w:t>
      </w:r>
      <w:r w:rsidRPr="00CC5AE8">
        <w:rPr>
          <w:rFonts w:ascii="Times New Roman" w:hAnsi="Times New Roman" w:cs="Times New Roman"/>
          <w:sz w:val="28"/>
          <w:szCs w:val="28"/>
        </w:rPr>
        <w:t>;</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документов, опрос руководителей общеобразовательных организаций, данные прогноза ДЗН;</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i/>
          <w:iCs/>
          <w:sz w:val="28"/>
          <w:szCs w:val="28"/>
        </w:rPr>
        <w:t>г) 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hd w:val="clear" w:color="FFFFFF" w:fill="FFFFFF"/>
        <w:spacing w:after="0" w:line="240" w:lineRule="auto"/>
        <w:ind w:firstLine="709"/>
        <w:contextualSpacing/>
        <w:jc w:val="both"/>
        <w:rPr>
          <w:rFonts w:ascii="Times New Roman" w:hAnsi="Times New Roman" w:cs="Times New Roman"/>
          <w:sz w:val="28"/>
          <w:szCs w:val="28"/>
        </w:rPr>
      </w:pPr>
      <w:r w:rsidRPr="00CC5AE8">
        <w:rPr>
          <w:rFonts w:ascii="Times New Roman" w:hAnsi="Times New Roman" w:cs="Times New Roman"/>
          <w:b/>
          <w:sz w:val="28"/>
          <w:szCs w:val="28"/>
        </w:rPr>
        <w:t xml:space="preserve">Показатель № 3. </w:t>
      </w:r>
      <w:r w:rsidRPr="00CC5AE8">
        <w:rPr>
          <w:rFonts w:ascii="Times New Roman" w:hAnsi="Times New Roman" w:cs="Times New Roman"/>
          <w:sz w:val="28"/>
          <w:szCs w:val="28"/>
        </w:rPr>
        <w:t>Уровни квалификации педагогических работников (по подсистемам)</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xml:space="preserve">: наличие образования: СПО, ВПО; </w:t>
      </w:r>
      <w:proofErr w:type="spellStart"/>
      <w:r w:rsidRPr="00CC5AE8">
        <w:rPr>
          <w:rFonts w:ascii="Times New Roman" w:hAnsi="Times New Roman" w:cs="Times New Roman"/>
          <w:sz w:val="28"/>
          <w:szCs w:val="28"/>
        </w:rPr>
        <w:t>педпрофиль</w:t>
      </w:r>
      <w:proofErr w:type="spellEnd"/>
      <w:r w:rsidRPr="00CC5AE8">
        <w:rPr>
          <w:rFonts w:ascii="Times New Roman" w:hAnsi="Times New Roman" w:cs="Times New Roman"/>
          <w:sz w:val="28"/>
          <w:szCs w:val="28"/>
        </w:rPr>
        <w:t>, непедагогический профиль;</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xml:space="preserve">: </w:t>
      </w:r>
      <w:r w:rsidRPr="00CC5AE8">
        <w:rPr>
          <w:rFonts w:ascii="Times New Roman" w:hAnsi="Times New Roman" w:cs="Times New Roman"/>
          <w:sz w:val="28"/>
          <w:szCs w:val="28"/>
          <w:lang w:bidi="ru-RU"/>
        </w:rPr>
        <w:t>количество и доля от общего количества</w:t>
      </w:r>
      <w:r w:rsidRPr="00CC5AE8">
        <w:rPr>
          <w:rFonts w:ascii="Times New Roman" w:hAnsi="Times New Roman" w:cs="Times New Roman"/>
          <w:sz w:val="28"/>
          <w:szCs w:val="28"/>
        </w:rPr>
        <w:t>;</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документов;</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i/>
          <w:iCs/>
          <w:sz w:val="28"/>
          <w:szCs w:val="28"/>
        </w:rPr>
        <w:t>г) 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 xml:space="preserve">Показатель № 4. </w:t>
      </w:r>
      <w:r w:rsidRPr="00CC5AE8">
        <w:rPr>
          <w:rFonts w:ascii="Times New Roman" w:hAnsi="Times New Roman" w:cs="Times New Roman"/>
          <w:sz w:val="28"/>
          <w:szCs w:val="28"/>
        </w:rPr>
        <w:t>Уровни квалификации работников (по стажу)</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стаж, наличие квалификации, прохождение курсов ПК или ПП;</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доля от общего количества работающих в ОО;</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документов;</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г) </w:t>
      </w:r>
      <w:r w:rsidRPr="00CC5AE8">
        <w:rPr>
          <w:rFonts w:ascii="Times New Roman" w:hAnsi="Times New Roman" w:cs="Times New Roman"/>
          <w:i/>
          <w:iCs/>
          <w:sz w:val="28"/>
          <w:szCs w:val="28"/>
        </w:rPr>
        <w:t>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 xml:space="preserve">Показатель № 5. </w:t>
      </w:r>
      <w:r w:rsidRPr="00CC5AE8">
        <w:rPr>
          <w:rFonts w:ascii="Times New Roman" w:hAnsi="Times New Roman" w:cs="Times New Roman"/>
          <w:sz w:val="28"/>
          <w:szCs w:val="28"/>
        </w:rPr>
        <w:t>Нагрузка педагогических работников</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количество педагогов с конкретной нагрузкой, средняя нагрузка;</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часы и %;</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локальных документов;</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г) </w:t>
      </w:r>
      <w:r w:rsidRPr="00CC5AE8">
        <w:rPr>
          <w:rFonts w:ascii="Times New Roman" w:hAnsi="Times New Roman" w:cs="Times New Roman"/>
          <w:i/>
          <w:iCs/>
          <w:sz w:val="28"/>
          <w:szCs w:val="28"/>
        </w:rPr>
        <w:t>модель интерпретации данных</w:t>
      </w:r>
      <w:r w:rsidRPr="00CC5AE8">
        <w:rPr>
          <w:rFonts w:ascii="Times New Roman" w:hAnsi="Times New Roman" w:cs="Times New Roman"/>
          <w:sz w:val="28"/>
          <w:szCs w:val="28"/>
        </w:rPr>
        <w:t>: усредненные значения показателей.</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 xml:space="preserve">Показатель № 6. </w:t>
      </w:r>
      <w:r w:rsidRPr="00CC5AE8">
        <w:rPr>
          <w:rFonts w:ascii="Times New Roman" w:hAnsi="Times New Roman" w:cs="Times New Roman"/>
          <w:sz w:val="28"/>
          <w:szCs w:val="28"/>
        </w:rPr>
        <w:t>Наличие образовательных организаций, осуществляющих подготовку по 44.00.00 «Образование и педагогические науки»</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специальности, количество организаций, количество выпускников по предыдущим 2 годам и текущему учебном году;</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единица;</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сайтов ПОО, вузов (ОВО).</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lastRenderedPageBreak/>
        <w:t xml:space="preserve">г) </w:t>
      </w:r>
      <w:r w:rsidRPr="00CC5AE8">
        <w:rPr>
          <w:rFonts w:ascii="Times New Roman" w:hAnsi="Times New Roman" w:cs="Times New Roman"/>
          <w:i/>
          <w:iCs/>
          <w:sz w:val="28"/>
          <w:szCs w:val="28"/>
        </w:rPr>
        <w:t>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pacing w:after="0" w:line="240" w:lineRule="auto"/>
        <w:ind w:right="21" w:firstLine="709"/>
        <w:jc w:val="both"/>
        <w:rPr>
          <w:rFonts w:ascii="Times New Roman" w:hAnsi="Times New Roman" w:cs="Times New Roman"/>
          <w:b/>
          <w:sz w:val="28"/>
          <w:szCs w:val="28"/>
        </w:rPr>
      </w:pPr>
      <w:r w:rsidRPr="00CC5AE8">
        <w:rPr>
          <w:rFonts w:ascii="Times New Roman" w:hAnsi="Times New Roman" w:cs="Times New Roman"/>
          <w:b/>
          <w:sz w:val="28"/>
          <w:szCs w:val="28"/>
        </w:rPr>
        <w:t xml:space="preserve">Показатель № 7. </w:t>
      </w:r>
      <w:r w:rsidRPr="00CC5AE8">
        <w:rPr>
          <w:rFonts w:ascii="Times New Roman" w:hAnsi="Times New Roman" w:cs="Times New Roman"/>
          <w:sz w:val="28"/>
          <w:szCs w:val="28"/>
        </w:rPr>
        <w:t>Наличие организаций ДППО и ДПП ПК И ПП</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наличие ДПП ПК, ДПП ПП;</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количество педагогов, освоивших программы;</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сайтов АНО ДПО, вузов;</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г) </w:t>
      </w:r>
      <w:r w:rsidRPr="00CC5AE8">
        <w:rPr>
          <w:rFonts w:ascii="Times New Roman" w:hAnsi="Times New Roman" w:cs="Times New Roman"/>
          <w:i/>
          <w:iCs/>
          <w:sz w:val="28"/>
          <w:szCs w:val="28"/>
        </w:rPr>
        <w:t>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pacing w:after="0" w:line="240" w:lineRule="auto"/>
        <w:ind w:right="21" w:firstLine="709"/>
        <w:jc w:val="both"/>
        <w:rPr>
          <w:rFonts w:ascii="Times New Roman" w:hAnsi="Times New Roman" w:cs="Times New Roman"/>
          <w:b/>
          <w:sz w:val="28"/>
          <w:szCs w:val="28"/>
        </w:rPr>
      </w:pPr>
      <w:r w:rsidRPr="00CC5AE8">
        <w:rPr>
          <w:rFonts w:ascii="Times New Roman" w:hAnsi="Times New Roman" w:cs="Times New Roman"/>
          <w:b/>
          <w:sz w:val="28"/>
          <w:szCs w:val="28"/>
        </w:rPr>
        <w:t xml:space="preserve">Показатель № 8. </w:t>
      </w:r>
      <w:r w:rsidRPr="00CC5AE8">
        <w:rPr>
          <w:rFonts w:ascii="Times New Roman" w:hAnsi="Times New Roman" w:cs="Times New Roman"/>
          <w:sz w:val="28"/>
          <w:szCs w:val="28"/>
        </w:rPr>
        <w:t>Наличие муниципальных методических служб</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 xml:space="preserve"> </w:t>
      </w:r>
      <w:r w:rsidRPr="00CC5AE8">
        <w:rPr>
          <w:rFonts w:ascii="Times New Roman" w:hAnsi="Times New Roman" w:cs="Times New Roman"/>
          <w:sz w:val="28"/>
          <w:szCs w:val="28"/>
        </w:rPr>
        <w:t xml:space="preserve">а) </w:t>
      </w:r>
      <w:r w:rsidRPr="00CC5AE8">
        <w:rPr>
          <w:rFonts w:ascii="Times New Roman" w:hAnsi="Times New Roman" w:cs="Times New Roman"/>
          <w:i/>
          <w:iCs/>
          <w:sz w:val="28"/>
          <w:szCs w:val="28"/>
        </w:rPr>
        <w:t>оцениваемые параметры</w:t>
      </w:r>
      <w:r w:rsidRPr="00CC5AE8">
        <w:rPr>
          <w:rFonts w:ascii="Times New Roman" w:hAnsi="Times New Roman" w:cs="Times New Roman"/>
          <w:sz w:val="28"/>
          <w:szCs w:val="28"/>
        </w:rPr>
        <w:t>: наличие, отсутствие;</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б) </w:t>
      </w:r>
      <w:r w:rsidRPr="00CC5AE8">
        <w:rPr>
          <w:rFonts w:ascii="Times New Roman" w:hAnsi="Times New Roman" w:cs="Times New Roman"/>
          <w:i/>
          <w:iCs/>
          <w:sz w:val="28"/>
          <w:szCs w:val="28"/>
        </w:rPr>
        <w:t>единицы измерения параметров</w:t>
      </w:r>
      <w:r w:rsidRPr="00CC5AE8">
        <w:rPr>
          <w:rFonts w:ascii="Times New Roman" w:hAnsi="Times New Roman" w:cs="Times New Roman"/>
          <w:sz w:val="28"/>
          <w:szCs w:val="28"/>
        </w:rPr>
        <w:t>: количество;</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в) </w:t>
      </w:r>
      <w:r w:rsidRPr="00CC5AE8">
        <w:rPr>
          <w:rFonts w:ascii="Times New Roman" w:hAnsi="Times New Roman" w:cs="Times New Roman"/>
          <w:i/>
          <w:iCs/>
          <w:sz w:val="28"/>
          <w:szCs w:val="28"/>
        </w:rPr>
        <w:t>методы сбора данных</w:t>
      </w:r>
      <w:r w:rsidRPr="00CC5AE8">
        <w:rPr>
          <w:rFonts w:ascii="Times New Roman" w:hAnsi="Times New Roman" w:cs="Times New Roman"/>
          <w:sz w:val="28"/>
          <w:szCs w:val="28"/>
        </w:rPr>
        <w:t>: аудит сайтов МОУО;</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 xml:space="preserve">г) </w:t>
      </w:r>
      <w:r w:rsidRPr="00CC5AE8">
        <w:rPr>
          <w:rFonts w:ascii="Times New Roman" w:hAnsi="Times New Roman" w:cs="Times New Roman"/>
          <w:i/>
          <w:iCs/>
          <w:sz w:val="28"/>
          <w:szCs w:val="28"/>
        </w:rPr>
        <w:t>модель интерпретации данных</w:t>
      </w:r>
      <w:r w:rsidRPr="00CC5AE8">
        <w:rPr>
          <w:rFonts w:ascii="Times New Roman" w:hAnsi="Times New Roman" w:cs="Times New Roman"/>
          <w:sz w:val="28"/>
          <w:szCs w:val="28"/>
        </w:rPr>
        <w:t>: значение по показателю.</w:t>
      </w:r>
    </w:p>
    <w:p w:rsidR="00CC5AE8" w:rsidRPr="00CC5AE8" w:rsidRDefault="00CC5AE8" w:rsidP="00CC5AE8">
      <w:pPr>
        <w:spacing w:after="0" w:line="240" w:lineRule="auto"/>
        <w:ind w:right="21" w:firstLine="709"/>
        <w:jc w:val="both"/>
        <w:rPr>
          <w:rFonts w:ascii="Times New Roman" w:hAnsi="Times New Roman" w:cs="Times New Roman"/>
          <w:b/>
          <w:sz w:val="28"/>
          <w:szCs w:val="28"/>
        </w:rPr>
      </w:pPr>
      <w:r w:rsidRPr="00CC5AE8">
        <w:rPr>
          <w:rFonts w:ascii="Times New Roman" w:hAnsi="Times New Roman" w:cs="Times New Roman"/>
          <w:b/>
          <w:sz w:val="28"/>
          <w:szCs w:val="28"/>
        </w:rPr>
        <w:t xml:space="preserve">Описание сводной таблицы мониторинга. </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Сводная таблица заполняется в соответствии с Приказом Министерства просвещения РФ От 19.02.2020 года №56 и Распоряжением Главы Администрации (губернатора) Краснодарского края от 23.09.202года № 221-р</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Сведен</w:t>
      </w:r>
      <w:bookmarkStart w:id="1" w:name="Св_о_ср_Мон_кадровых_потребн"/>
      <w:bookmarkEnd w:id="1"/>
      <w:r w:rsidRPr="00CC5AE8">
        <w:rPr>
          <w:rFonts w:ascii="Times New Roman" w:hAnsi="Times New Roman" w:cs="Times New Roman"/>
          <w:b/>
          <w:sz w:val="28"/>
          <w:szCs w:val="28"/>
        </w:rPr>
        <w:t>ия о сроках проведения мониторинга показателей</w:t>
      </w:r>
      <w:r w:rsidRPr="00CC5AE8">
        <w:rPr>
          <w:rFonts w:ascii="Times New Roman" w:hAnsi="Times New Roman" w:cs="Times New Roman"/>
          <w:sz w:val="28"/>
          <w:szCs w:val="28"/>
        </w:rPr>
        <w:t>.</w:t>
      </w:r>
    </w:p>
    <w:p w:rsidR="00CC5AE8" w:rsidRPr="00CC5AE8" w:rsidRDefault="00CC5AE8" w:rsidP="00CC5AE8">
      <w:pPr>
        <w:spacing w:after="0" w:line="240" w:lineRule="auto"/>
        <w:ind w:firstLine="709"/>
        <w:jc w:val="both"/>
        <w:rPr>
          <w:rFonts w:ascii="Times New Roman" w:hAnsi="Times New Roman" w:cs="Times New Roman"/>
          <w:sz w:val="28"/>
          <w:szCs w:val="28"/>
        </w:rPr>
      </w:pPr>
      <w:r w:rsidRPr="00CC5AE8">
        <w:rPr>
          <w:rFonts w:ascii="Times New Roman" w:hAnsi="Times New Roman" w:cs="Times New Roman"/>
          <w:sz w:val="28"/>
          <w:szCs w:val="28"/>
        </w:rPr>
        <w:t>Регламент организации мониторинга</w:t>
      </w:r>
    </w:p>
    <w:p w:rsidR="00CC5AE8" w:rsidRPr="00CC5AE8" w:rsidRDefault="00CC5AE8" w:rsidP="00CC5AE8">
      <w:pPr>
        <w:shd w:val="clear" w:color="FFFFFF" w:fill="FFFFFF"/>
        <w:spacing w:after="0" w:line="240" w:lineRule="auto"/>
        <w:ind w:firstLine="709"/>
        <w:jc w:val="both"/>
        <w:rPr>
          <w:rFonts w:ascii="Times New Roman" w:hAnsi="Times New Roman" w:cs="Times New Roman"/>
          <w:sz w:val="28"/>
          <w:szCs w:val="28"/>
        </w:rPr>
      </w:pPr>
      <w:r w:rsidRPr="00CC5AE8">
        <w:rPr>
          <w:rFonts w:ascii="Times New Roman" w:hAnsi="Times New Roman" w:cs="Times New Roman"/>
          <w:sz w:val="28"/>
          <w:szCs w:val="28"/>
        </w:rPr>
        <w:t>а) ответственные субъекты: общеобразовательная организация, МОУО;</w:t>
      </w:r>
    </w:p>
    <w:p w:rsidR="00CC5AE8" w:rsidRPr="00CC5AE8" w:rsidRDefault="00CC5AE8" w:rsidP="00CC5AE8">
      <w:pPr>
        <w:shd w:val="clear" w:color="FFFFFF" w:fill="FFFFFF"/>
        <w:spacing w:after="0" w:line="240" w:lineRule="auto"/>
        <w:ind w:firstLine="709"/>
        <w:jc w:val="both"/>
        <w:rPr>
          <w:rFonts w:ascii="Times New Roman" w:hAnsi="Times New Roman" w:cs="Times New Roman"/>
          <w:sz w:val="28"/>
          <w:szCs w:val="28"/>
        </w:rPr>
      </w:pPr>
      <w:r w:rsidRPr="00CC5AE8">
        <w:rPr>
          <w:rFonts w:ascii="Times New Roman" w:hAnsi="Times New Roman" w:cs="Times New Roman"/>
          <w:sz w:val="28"/>
          <w:szCs w:val="28"/>
        </w:rPr>
        <w:t>б) сроки проведения: до 20 февраля ежегодно;</w:t>
      </w:r>
    </w:p>
    <w:p w:rsidR="00CC5AE8" w:rsidRPr="00CC5AE8" w:rsidRDefault="00CC5AE8" w:rsidP="00CC5AE8">
      <w:pPr>
        <w:shd w:val="clear" w:color="FFFFFF" w:fill="FFFFFF"/>
        <w:spacing w:after="0" w:line="240" w:lineRule="auto"/>
        <w:ind w:firstLine="709"/>
        <w:jc w:val="both"/>
        <w:rPr>
          <w:rFonts w:ascii="Times New Roman" w:hAnsi="Times New Roman" w:cs="Times New Roman"/>
          <w:sz w:val="28"/>
          <w:szCs w:val="28"/>
        </w:rPr>
      </w:pPr>
      <w:r w:rsidRPr="00CC5AE8">
        <w:rPr>
          <w:rFonts w:ascii="Times New Roman" w:hAnsi="Times New Roman" w:cs="Times New Roman"/>
          <w:sz w:val="28"/>
          <w:szCs w:val="28"/>
        </w:rPr>
        <w:t>в) длительность проведения: 30 дней;</w:t>
      </w:r>
    </w:p>
    <w:p w:rsidR="00CC5AE8" w:rsidRPr="00CC5AE8" w:rsidRDefault="00CC5AE8" w:rsidP="00CC5AE8">
      <w:pPr>
        <w:shd w:val="clear" w:color="FFFFFF" w:fill="FFFFFF"/>
        <w:spacing w:after="0" w:line="240" w:lineRule="auto"/>
        <w:ind w:firstLine="709"/>
        <w:jc w:val="both"/>
        <w:rPr>
          <w:rFonts w:ascii="Times New Roman" w:hAnsi="Times New Roman" w:cs="Times New Roman"/>
          <w:sz w:val="28"/>
          <w:szCs w:val="28"/>
        </w:rPr>
      </w:pPr>
      <w:r w:rsidRPr="00CC5AE8">
        <w:rPr>
          <w:rFonts w:ascii="Times New Roman" w:hAnsi="Times New Roman" w:cs="Times New Roman"/>
          <w:sz w:val="28"/>
          <w:szCs w:val="28"/>
        </w:rPr>
        <w:t>г) способ систематизации данных: автоматизированная система сбора и обработки;</w:t>
      </w:r>
    </w:p>
    <w:p w:rsidR="00CC5AE8" w:rsidRPr="00CC5AE8" w:rsidRDefault="00CC5AE8" w:rsidP="00CC5AE8">
      <w:pPr>
        <w:shd w:val="clear" w:color="FFFFFF" w:fill="FFFFFF"/>
        <w:spacing w:after="0" w:line="240" w:lineRule="auto"/>
        <w:ind w:firstLine="709"/>
        <w:jc w:val="both"/>
        <w:rPr>
          <w:rFonts w:ascii="Times New Roman" w:hAnsi="Times New Roman" w:cs="Times New Roman"/>
          <w:sz w:val="28"/>
          <w:szCs w:val="28"/>
        </w:rPr>
      </w:pPr>
      <w:r w:rsidRPr="00CC5AE8">
        <w:rPr>
          <w:rFonts w:ascii="Times New Roman" w:hAnsi="Times New Roman" w:cs="Times New Roman"/>
          <w:sz w:val="28"/>
          <w:szCs w:val="28"/>
        </w:rPr>
        <w:t>д) ограничения проведения мониторинга: нет.</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b/>
          <w:sz w:val="28"/>
          <w:szCs w:val="28"/>
        </w:rPr>
        <w:t>Свед</w:t>
      </w:r>
      <w:bookmarkStart w:id="2" w:name="Св_об_исп_рез_Мон_кадров_потребност"/>
      <w:bookmarkEnd w:id="2"/>
      <w:r w:rsidRPr="00CC5AE8">
        <w:rPr>
          <w:rFonts w:ascii="Times New Roman" w:hAnsi="Times New Roman" w:cs="Times New Roman"/>
          <w:b/>
          <w:sz w:val="28"/>
          <w:szCs w:val="28"/>
        </w:rPr>
        <w:t>ения об использовании результатов мониторинга показателей</w:t>
      </w:r>
      <w:r w:rsidRPr="00CC5AE8">
        <w:rPr>
          <w:rFonts w:ascii="Times New Roman" w:hAnsi="Times New Roman" w:cs="Times New Roman"/>
          <w:sz w:val="28"/>
          <w:szCs w:val="28"/>
        </w:rPr>
        <w:t>.</w:t>
      </w:r>
    </w:p>
    <w:p w:rsidR="00CC5AE8" w:rsidRPr="00CC5AE8" w:rsidRDefault="00CC5AE8" w:rsidP="00CC5AE8">
      <w:pPr>
        <w:spacing w:after="0" w:line="240" w:lineRule="auto"/>
        <w:ind w:right="21" w:firstLine="709"/>
        <w:jc w:val="both"/>
        <w:rPr>
          <w:rFonts w:ascii="Times New Roman" w:hAnsi="Times New Roman" w:cs="Times New Roman"/>
          <w:sz w:val="28"/>
          <w:szCs w:val="28"/>
        </w:rPr>
      </w:pPr>
      <w:r w:rsidRPr="00CC5AE8">
        <w:rPr>
          <w:rFonts w:ascii="Times New Roman" w:hAnsi="Times New Roman" w:cs="Times New Roman"/>
          <w:sz w:val="28"/>
          <w:szCs w:val="28"/>
        </w:rPr>
        <w:t>Наличие школьных программ развития кадрового потенциала, непрерывного повышения профессионального мастерства педагогических работников на основе ИОМ.</w:t>
      </w:r>
    </w:p>
    <w:p w:rsidR="00EE1FB2" w:rsidRPr="00CC5AE8" w:rsidRDefault="00486E69" w:rsidP="00CC5AE8">
      <w:pPr>
        <w:spacing w:after="0" w:line="240" w:lineRule="auto"/>
        <w:ind w:left="34" w:right="23" w:hanging="34"/>
        <w:contextualSpacing/>
        <w:jc w:val="both"/>
        <w:rPr>
          <w:rFonts w:ascii="Times New Roman" w:hAnsi="Times New Roman" w:cs="Times New Roman"/>
          <w:b/>
          <w:sz w:val="28"/>
          <w:szCs w:val="28"/>
        </w:rPr>
      </w:pPr>
      <w:r w:rsidRPr="00CC5AE8">
        <w:rPr>
          <w:rFonts w:ascii="Times New Roman" w:eastAsia="Times New Roman" w:hAnsi="Times New Roman" w:cs="Times New Roman"/>
          <w:b/>
          <w:spacing w:val="2"/>
          <w:sz w:val="28"/>
          <w:szCs w:val="28"/>
          <w:lang w:eastAsia="ru-RU"/>
        </w:rPr>
        <w:t xml:space="preserve"> </w:t>
      </w:r>
    </w:p>
    <w:p w:rsidR="00EE1FB2" w:rsidRPr="00EE1FB2" w:rsidRDefault="00EE1FB2" w:rsidP="00EE1FB2">
      <w:pPr>
        <w:keepNext/>
        <w:spacing w:after="0" w:line="240" w:lineRule="auto"/>
        <w:ind w:left="34" w:right="23" w:hanging="34"/>
        <w:contextualSpacing/>
        <w:jc w:val="center"/>
        <w:rPr>
          <w:rFonts w:ascii="Times New Roman" w:hAnsi="Times New Roman" w:cs="Times New Roman"/>
          <w:sz w:val="28"/>
          <w:szCs w:val="28"/>
        </w:rPr>
      </w:pPr>
    </w:p>
    <w:sectPr w:rsidR="00EE1FB2" w:rsidRPr="00EE1FB2" w:rsidSect="0088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6E07"/>
    <w:multiLevelType w:val="multilevel"/>
    <w:tmpl w:val="6AB8A642"/>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8E"/>
    <w:rsid w:val="00235638"/>
    <w:rsid w:val="00294ED5"/>
    <w:rsid w:val="002A028E"/>
    <w:rsid w:val="002A481A"/>
    <w:rsid w:val="0036103C"/>
    <w:rsid w:val="00486E69"/>
    <w:rsid w:val="006B4195"/>
    <w:rsid w:val="00711E17"/>
    <w:rsid w:val="00756760"/>
    <w:rsid w:val="00875B92"/>
    <w:rsid w:val="008874A7"/>
    <w:rsid w:val="008955BB"/>
    <w:rsid w:val="00A5702A"/>
    <w:rsid w:val="00C0325D"/>
    <w:rsid w:val="00CC5AE8"/>
    <w:rsid w:val="00E66BF1"/>
    <w:rsid w:val="00EE1FB2"/>
    <w:rsid w:val="00FB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7278"/>
  <w15:chartTrackingRefBased/>
  <w15:docId w15:val="{545FB423-CD6C-431F-92D3-EA20039D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Елена В. Куренная</cp:lastModifiedBy>
  <cp:revision>17</cp:revision>
  <dcterms:created xsi:type="dcterms:W3CDTF">2021-07-08T07:58:00Z</dcterms:created>
  <dcterms:modified xsi:type="dcterms:W3CDTF">2021-07-27T11:48:00Z</dcterms:modified>
</cp:coreProperties>
</file>