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D5" w:rsidRDefault="008874A7" w:rsidP="00294ED5">
      <w:pPr>
        <w:pStyle w:val="a3"/>
        <w:spacing w:after="0" w:line="240" w:lineRule="auto"/>
        <w:ind w:left="0" w:right="280" w:firstLine="0"/>
        <w:jc w:val="center"/>
        <w:rPr>
          <w:b/>
          <w:szCs w:val="28"/>
        </w:rPr>
      </w:pPr>
      <w:r w:rsidRPr="00486E69">
        <w:rPr>
          <w:b/>
          <w:bCs/>
          <w:noProof/>
          <w:spacing w:val="2"/>
          <w:szCs w:val="28"/>
        </w:rPr>
        <w:drawing>
          <wp:anchor distT="0" distB="0" distL="114300" distR="114300" simplePos="0" relativeHeight="251659264" behindDoc="0" locked="0" layoutInCell="1" allowOverlap="1" wp14:anchorId="3FBEAB37" wp14:editId="10BB2EE1">
            <wp:simplePos x="0" y="0"/>
            <wp:positionH relativeFrom="page">
              <wp:posOffset>636905</wp:posOffset>
            </wp:positionH>
            <wp:positionV relativeFrom="paragraph">
              <wp:posOffset>-211455</wp:posOffset>
            </wp:positionV>
            <wp:extent cx="1114425" cy="1099185"/>
            <wp:effectExtent l="0" t="0" r="9525" b="5715"/>
            <wp:wrapNone/>
            <wp:docPr id="6" name="Picture 2" descr="X:\Логотип МОН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X:\Логотип МОН_new.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413" t="13940" r="12512" b="15335"/>
                    <a:stretch/>
                  </pic:blipFill>
                  <pic:spPr bwMode="auto">
                    <a:xfrm>
                      <a:off x="0" y="0"/>
                      <a:ext cx="1114425" cy="1099185"/>
                    </a:xfrm>
                    <a:prstGeom prst="ellipse">
                      <a:avLst/>
                    </a:prstGeom>
                    <a:noFill/>
                    <a:extLst/>
                  </pic:spPr>
                </pic:pic>
              </a:graphicData>
            </a:graphic>
            <wp14:sizeRelH relativeFrom="margin">
              <wp14:pctWidth>0</wp14:pctWidth>
            </wp14:sizeRelH>
            <wp14:sizeRelV relativeFrom="margin">
              <wp14:pctHeight>0</wp14:pctHeight>
            </wp14:sizeRelV>
          </wp:anchor>
        </w:drawing>
      </w:r>
      <w:r w:rsidRPr="00486E69">
        <w:rPr>
          <w:b/>
          <w:bCs/>
          <w:noProof/>
          <w:spacing w:val="2"/>
          <w:szCs w:val="28"/>
        </w:rPr>
        <w:drawing>
          <wp:anchor distT="0" distB="0" distL="114300" distR="114300" simplePos="0" relativeHeight="251660288" behindDoc="0" locked="0" layoutInCell="1" allowOverlap="1" wp14:anchorId="3293CCAD" wp14:editId="6B1FD905">
            <wp:simplePos x="0" y="0"/>
            <wp:positionH relativeFrom="margin">
              <wp:posOffset>-190500</wp:posOffset>
            </wp:positionH>
            <wp:positionV relativeFrom="paragraph">
              <wp:posOffset>-69491</wp:posOffset>
            </wp:positionV>
            <wp:extent cx="645623" cy="776803"/>
            <wp:effectExtent l="0" t="0" r="2540" b="4445"/>
            <wp:wrapNone/>
            <wp:docPr id="7" name="Picture 4" descr="ГербКуб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ГербКубани"/>
                    <pic:cNvPicPr>
                      <a:picLocks noChangeAspect="1" noChangeArrowheads="1"/>
                    </pic:cNvPicPr>
                  </pic:nvPicPr>
                  <pic:blipFill>
                    <a:blip r:embed="rId5"/>
                    <a:stretch>
                      <a:fillRect/>
                    </a:stretch>
                  </pic:blipFill>
                  <pic:spPr bwMode="auto">
                    <a:xfrm>
                      <a:off x="0" y="0"/>
                      <a:ext cx="645623" cy="77680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94ED5">
        <w:rPr>
          <w:b/>
          <w:szCs w:val="28"/>
        </w:rPr>
        <w:t xml:space="preserve">РЕГИОНАЛЬНАЯ </w:t>
      </w:r>
      <w:r w:rsidR="00294ED5" w:rsidRPr="00760128">
        <w:rPr>
          <w:b/>
          <w:szCs w:val="28"/>
        </w:rPr>
        <w:t>СИСТЕМА</w:t>
      </w:r>
    </w:p>
    <w:p w:rsidR="00294ED5" w:rsidRDefault="00294ED5" w:rsidP="00294ED5">
      <w:pPr>
        <w:pStyle w:val="a3"/>
        <w:spacing w:after="0" w:line="240" w:lineRule="auto"/>
        <w:ind w:left="0" w:right="280" w:firstLine="0"/>
        <w:jc w:val="center"/>
        <w:rPr>
          <w:b/>
          <w:szCs w:val="28"/>
        </w:rPr>
      </w:pPr>
      <w:r>
        <w:rPr>
          <w:b/>
          <w:szCs w:val="28"/>
        </w:rPr>
        <w:t xml:space="preserve">обеспечения профессионального развития </w:t>
      </w:r>
    </w:p>
    <w:p w:rsidR="00294ED5" w:rsidRPr="00760128" w:rsidRDefault="00294ED5" w:rsidP="00294ED5">
      <w:pPr>
        <w:pStyle w:val="a3"/>
        <w:spacing w:after="0" w:line="240" w:lineRule="auto"/>
        <w:ind w:left="0" w:right="280" w:firstLine="0"/>
        <w:jc w:val="center"/>
        <w:rPr>
          <w:b/>
          <w:szCs w:val="28"/>
        </w:rPr>
      </w:pPr>
      <w:r>
        <w:rPr>
          <w:b/>
          <w:szCs w:val="28"/>
        </w:rPr>
        <w:t>педагогических работников Краснодарского края</w:t>
      </w:r>
    </w:p>
    <w:p w:rsidR="00486E69" w:rsidRDefault="00486E69" w:rsidP="00294ED5">
      <w:pPr>
        <w:shd w:val="clear" w:color="auto" w:fill="FFFFFF"/>
        <w:spacing w:after="0" w:line="240" w:lineRule="auto"/>
        <w:ind w:left="567" w:right="1133" w:firstLine="1985"/>
        <w:jc w:val="center"/>
        <w:textAlignment w:val="baseline"/>
        <w:rPr>
          <w:rFonts w:ascii="Times New Roman" w:eastAsia="Times New Roman" w:hAnsi="Times New Roman" w:cs="Times New Roman"/>
          <w:b/>
          <w:bCs/>
          <w:spacing w:val="2"/>
          <w:sz w:val="28"/>
          <w:szCs w:val="28"/>
          <w:lang w:eastAsia="ru-RU"/>
        </w:rPr>
      </w:pPr>
    </w:p>
    <w:p w:rsidR="00486E69" w:rsidRDefault="00486E69" w:rsidP="00486E69">
      <w:pPr>
        <w:shd w:val="clear" w:color="auto" w:fill="FFFFFF"/>
        <w:spacing w:after="0" w:line="240" w:lineRule="auto"/>
        <w:ind w:left="567" w:right="1133"/>
        <w:jc w:val="center"/>
        <w:textAlignment w:val="baseline"/>
        <w:rPr>
          <w:rFonts w:ascii="Times New Roman" w:eastAsia="Times New Roman" w:hAnsi="Times New Roman" w:cs="Times New Roman"/>
          <w:b/>
          <w:bCs/>
          <w:spacing w:val="2"/>
          <w:sz w:val="28"/>
          <w:szCs w:val="28"/>
          <w:lang w:eastAsia="ru-RU"/>
        </w:rPr>
      </w:pPr>
    </w:p>
    <w:p w:rsidR="00486E69" w:rsidRDefault="00294ED5" w:rsidP="00486E69">
      <w:pPr>
        <w:shd w:val="clear" w:color="auto" w:fill="FFFFFF"/>
        <w:spacing w:after="0" w:line="240" w:lineRule="auto"/>
        <w:ind w:right="-1"/>
        <w:jc w:val="center"/>
        <w:textAlignment w:val="baseline"/>
        <w:rPr>
          <w:rFonts w:ascii="Times New Roman" w:eastAsia="Times New Roman" w:hAnsi="Times New Roman" w:cs="Times New Roman"/>
          <w:bCs/>
          <w:i/>
          <w:spacing w:val="2"/>
          <w:sz w:val="24"/>
          <w:szCs w:val="24"/>
          <w:lang w:eastAsia="ru-RU"/>
        </w:rPr>
      </w:pPr>
      <w:r>
        <w:rPr>
          <w:rFonts w:ascii="Times New Roman" w:eastAsia="Times New Roman" w:hAnsi="Times New Roman" w:cs="Times New Roman"/>
          <w:bCs/>
          <w:i/>
          <w:spacing w:val="2"/>
          <w:sz w:val="24"/>
          <w:szCs w:val="24"/>
          <w:lang w:eastAsia="ru-RU"/>
        </w:rPr>
        <w:t xml:space="preserve">Утверждена </w:t>
      </w:r>
      <w:r w:rsidR="00711E17">
        <w:rPr>
          <w:rFonts w:ascii="Times New Roman" w:eastAsia="Times New Roman" w:hAnsi="Times New Roman" w:cs="Times New Roman"/>
          <w:bCs/>
          <w:i/>
          <w:spacing w:val="2"/>
          <w:sz w:val="24"/>
          <w:szCs w:val="24"/>
          <w:lang w:eastAsia="ru-RU"/>
        </w:rPr>
        <w:t xml:space="preserve">приказом </w:t>
      </w:r>
      <w:r w:rsidR="00711E17" w:rsidRPr="00486E69">
        <w:rPr>
          <w:rFonts w:ascii="Times New Roman" w:eastAsia="Times New Roman" w:hAnsi="Times New Roman" w:cs="Times New Roman"/>
          <w:bCs/>
          <w:i/>
          <w:spacing w:val="2"/>
          <w:sz w:val="24"/>
          <w:szCs w:val="24"/>
          <w:lang w:eastAsia="ru-RU"/>
        </w:rPr>
        <w:t>министерства</w:t>
      </w:r>
      <w:r w:rsidR="00711E17">
        <w:rPr>
          <w:rFonts w:ascii="Times New Roman" w:eastAsia="Times New Roman" w:hAnsi="Times New Roman" w:cs="Times New Roman"/>
          <w:bCs/>
          <w:i/>
          <w:spacing w:val="2"/>
          <w:sz w:val="24"/>
          <w:szCs w:val="24"/>
          <w:lang w:eastAsia="ru-RU"/>
        </w:rPr>
        <w:t xml:space="preserve"> образования, науки </w:t>
      </w:r>
      <w:r w:rsidR="00486E69" w:rsidRPr="00486E69">
        <w:rPr>
          <w:rFonts w:ascii="Times New Roman" w:eastAsia="Times New Roman" w:hAnsi="Times New Roman" w:cs="Times New Roman"/>
          <w:bCs/>
          <w:i/>
          <w:spacing w:val="2"/>
          <w:sz w:val="24"/>
          <w:szCs w:val="24"/>
          <w:lang w:eastAsia="ru-RU"/>
        </w:rPr>
        <w:t>и молодежн</w:t>
      </w:r>
      <w:r w:rsidR="00711E17">
        <w:rPr>
          <w:rFonts w:ascii="Times New Roman" w:eastAsia="Times New Roman" w:hAnsi="Times New Roman" w:cs="Times New Roman"/>
          <w:bCs/>
          <w:i/>
          <w:spacing w:val="2"/>
          <w:sz w:val="24"/>
          <w:szCs w:val="24"/>
          <w:lang w:eastAsia="ru-RU"/>
        </w:rPr>
        <w:t>ой политики Краснодарского края</w:t>
      </w:r>
    </w:p>
    <w:p w:rsidR="00486E69"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486E69" w:rsidRPr="00294ED5"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94ED5">
        <w:rPr>
          <w:rFonts w:ascii="Times New Roman" w:eastAsia="Times New Roman" w:hAnsi="Times New Roman" w:cs="Times New Roman"/>
          <w:spacing w:val="2"/>
          <w:sz w:val="28"/>
          <w:szCs w:val="28"/>
          <w:lang w:eastAsia="ru-RU"/>
        </w:rPr>
        <w:t>Ц-1</w:t>
      </w:r>
      <w:r w:rsidR="00A04D51">
        <w:rPr>
          <w:rFonts w:ascii="Times New Roman" w:eastAsia="Times New Roman" w:hAnsi="Times New Roman" w:cs="Times New Roman"/>
          <w:spacing w:val="2"/>
          <w:sz w:val="28"/>
          <w:szCs w:val="28"/>
          <w:lang w:eastAsia="ru-RU"/>
        </w:rPr>
        <w:t>3</w:t>
      </w:r>
      <w:r w:rsidRPr="00294ED5">
        <w:rPr>
          <w:rFonts w:ascii="Times New Roman" w:eastAsia="Times New Roman" w:hAnsi="Times New Roman" w:cs="Times New Roman"/>
          <w:spacing w:val="2"/>
          <w:sz w:val="28"/>
          <w:szCs w:val="28"/>
          <w:lang w:eastAsia="ru-RU"/>
        </w:rPr>
        <w:t xml:space="preserve">. </w:t>
      </w:r>
      <w:r w:rsidR="00A04D51">
        <w:rPr>
          <w:rFonts w:ascii="Times New Roman" w:eastAsia="Times New Roman" w:hAnsi="Times New Roman" w:cs="Times New Roman"/>
          <w:spacing w:val="2"/>
          <w:sz w:val="28"/>
          <w:szCs w:val="28"/>
          <w:lang w:eastAsia="ru-RU"/>
        </w:rPr>
        <w:t>В</w:t>
      </w:r>
      <w:r w:rsidR="00A04D51" w:rsidRPr="00A04D51">
        <w:rPr>
          <w:rFonts w:ascii="Times New Roman" w:eastAsia="Times New Roman" w:hAnsi="Times New Roman" w:cs="Times New Roman"/>
          <w:spacing w:val="2"/>
          <w:sz w:val="28"/>
          <w:szCs w:val="28"/>
          <w:lang w:eastAsia="ru-RU"/>
        </w:rPr>
        <w:t>ыявление кадровых потребностей в образовательных организациях</w:t>
      </w:r>
      <w:r w:rsidR="0021188B">
        <w:rPr>
          <w:rFonts w:ascii="Times New Roman" w:eastAsia="Times New Roman" w:hAnsi="Times New Roman" w:cs="Times New Roman"/>
          <w:spacing w:val="2"/>
          <w:sz w:val="28"/>
          <w:szCs w:val="28"/>
          <w:lang w:eastAsia="ru-RU"/>
        </w:rPr>
        <w:t xml:space="preserve"> региона.</w:t>
      </w:r>
      <w:bookmarkStart w:id="0" w:name="_GoBack"/>
      <w:bookmarkEnd w:id="0"/>
    </w:p>
    <w:p w:rsidR="00486E69" w:rsidRPr="00294ED5"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486E69" w:rsidRPr="00294ED5"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lang w:eastAsia="ru-RU"/>
        </w:rPr>
      </w:pPr>
      <w:r w:rsidRPr="00294ED5">
        <w:rPr>
          <w:rFonts w:ascii="Times New Roman" w:eastAsia="Times New Roman" w:hAnsi="Times New Roman" w:cs="Times New Roman"/>
          <w:b/>
          <w:spacing w:val="2"/>
          <w:sz w:val="28"/>
          <w:szCs w:val="28"/>
          <w:lang w:eastAsia="ru-RU"/>
        </w:rPr>
        <w:t xml:space="preserve">Обоснование цели: </w:t>
      </w:r>
    </w:p>
    <w:p w:rsidR="00A04D51" w:rsidRPr="00A04D51" w:rsidRDefault="00A04D51" w:rsidP="00A04D51">
      <w:pPr>
        <w:spacing w:after="0" w:line="240" w:lineRule="auto"/>
        <w:ind w:left="35" w:right="21" w:firstLine="709"/>
        <w:jc w:val="both"/>
        <w:rPr>
          <w:rFonts w:ascii="Times New Roman" w:hAnsi="Times New Roman" w:cs="Times New Roman"/>
          <w:sz w:val="28"/>
          <w:szCs w:val="28"/>
        </w:rPr>
      </w:pPr>
      <w:r w:rsidRPr="00A04D51">
        <w:rPr>
          <w:rFonts w:ascii="Times New Roman" w:hAnsi="Times New Roman" w:cs="Times New Roman"/>
          <w:sz w:val="28"/>
          <w:szCs w:val="28"/>
        </w:rPr>
        <w:t>Выявление кадровых потребностей в образовательных организациях Краснодарского края проводится на основе следующих документов: приказа Министерства просвещения РФ от 19.02.2021 г. № 56 «О проведении мониторинга обеспеченности кадрами государственных и муниципальных общеобразовательных организаций в субъектах РФ» и распоряжения главы администрации (губернатора) Краснодарского края от 23.09.2020 г. № 221-р «Об утверждении паспорта системы общего образования Краснодарского края, включающего региональных план мероприятий («дорожную карту») по кадровому обеспечению системы общего образования Краснодарского края». Кадровый дефицит является фактором снижения качества образования, для устранения которого необходимо выявлять кадровые потребности (количественные и качественные) каждой образовательной организации. По данным ФИОКО 30,6% школ Краснодарского края признаны школами с низкими результатами обучения. Более 31% педагогических работников свыше 60 лет и имеют нагрузку от 26 до 36 часов в неделю. Ежегодно в школах Краснодарского края выявляется около 2 тысяч вакансий, педагогическая нагрузка на одного педагога составляет более 24 часов. В сельских школах (68% от общего количества) педагоги ведут предметы, не имея по ним профильного образования.</w:t>
      </w:r>
    </w:p>
    <w:p w:rsidR="00A5702A" w:rsidRPr="00486E69" w:rsidRDefault="00A5702A" w:rsidP="00A04D51">
      <w:pPr>
        <w:spacing w:after="0" w:line="240" w:lineRule="auto"/>
        <w:ind w:left="35" w:right="21" w:firstLine="709"/>
        <w:jc w:val="both"/>
        <w:rPr>
          <w:rFonts w:ascii="Times New Roman" w:eastAsia="Times New Roman" w:hAnsi="Times New Roman" w:cs="Times New Roman"/>
          <w:spacing w:val="2"/>
          <w:sz w:val="28"/>
          <w:szCs w:val="28"/>
          <w:lang w:eastAsia="ru-RU"/>
        </w:rPr>
      </w:pPr>
    </w:p>
    <w:sectPr w:rsidR="00A5702A" w:rsidRPr="00486E69" w:rsidSect="00887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8E"/>
    <w:rsid w:val="0021188B"/>
    <w:rsid w:val="00294ED5"/>
    <w:rsid w:val="002A028E"/>
    <w:rsid w:val="0036103C"/>
    <w:rsid w:val="00486E69"/>
    <w:rsid w:val="00711E17"/>
    <w:rsid w:val="00875B92"/>
    <w:rsid w:val="008874A7"/>
    <w:rsid w:val="00A04D51"/>
    <w:rsid w:val="00A5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73EC"/>
  <w15:chartTrackingRefBased/>
  <w15:docId w15:val="{545FB423-CD6C-431F-92D3-EA20039D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94ED5"/>
    <w:pPr>
      <w:spacing w:after="15" w:line="249" w:lineRule="auto"/>
      <w:ind w:left="720" w:hanging="3"/>
      <w:contextualSpacing/>
      <w:jc w:val="both"/>
    </w:pPr>
    <w:rPr>
      <w:rFonts w:ascii="Times New Roman" w:eastAsia="Times New Roman" w:hAnsi="Times New Roman" w:cs="Times New Roman"/>
      <w:color w:val="000000"/>
      <w:sz w:val="28"/>
      <w:lang w:eastAsia="ru-RU"/>
    </w:rPr>
  </w:style>
  <w:style w:type="paragraph" w:customStyle="1" w:styleId="Default">
    <w:name w:val="Default"/>
    <w:rsid w:val="00294ED5"/>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Колчанов Андрей Викторович</dc:creator>
  <cp:keywords/>
  <dc:description/>
  <cp:lastModifiedBy>Алина А. Пшунова</cp:lastModifiedBy>
  <cp:revision>9</cp:revision>
  <dcterms:created xsi:type="dcterms:W3CDTF">2021-07-08T07:58:00Z</dcterms:created>
  <dcterms:modified xsi:type="dcterms:W3CDTF">2021-07-27T10:08:00Z</dcterms:modified>
</cp:coreProperties>
</file>