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Ц-1</w:t>
      </w:r>
      <w:r w:rsidR="00297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97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297D64" w:rsidRPr="00297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оддержка молодых педагогов/реализация программ наставничества педагогических работников</w:t>
      </w:r>
      <w:r w:rsidR="00297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 xml:space="preserve">Значимость для краевой системы образования установки целевого ориентира, связанного с поддержкой молодых педагогов, в том числе через реализацию программ наставничества педагогических работников, определяется необходимостью создания условий для успешной адаптации к специфике профессиональной деятельности и полноценной самореализации молодых кадров, для решения проблемы кадрового обеспечения путем привлечения к работе молодых специалистов, педагогов, получивших современное профессиональное образование. Поддержка молодых педагогов определяется значимостью их профессиональной деятельности в достижении приоритетных национальных задач и обеспечения повышения качества образования, ускорения процесса внедрения стандартов, современных информационных, коммуникативных и </w:t>
      </w:r>
      <w:proofErr w:type="spellStart"/>
      <w:r w:rsidRPr="005B38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B3862">
        <w:rPr>
          <w:rFonts w:ascii="Times New Roman" w:hAnsi="Times New Roman" w:cs="Times New Roman"/>
          <w:sz w:val="28"/>
          <w:szCs w:val="28"/>
        </w:rPr>
        <w:t xml:space="preserve"> технологий, других педагогических инноваций в систему общего образования.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>Молодой педагог – это декларируемый приоритет государственной образовательной политики. Это дополняется и международным вниманием к данной теме, прогнозами образовательной футурологии. С другой стороны, актуальность темы молодых педагогов обусловлена сегодня целым рядом социальных и профессиональных проблем, аргументированных путей преодоления которых на управленческом уровне представлено недостаточно. Поэтому необходима систематизация на уровне края усилий всех субъектов по личностной, социальной, профессиональной поддержке «входа в профессию», включающая привлечение молодых специалистов и их закрепление в профессии, профилактику оттока молодых специалистов из образовательных организаций края; включение начинающих специалистов в систему наставничества, определение традиционных и инновационных способов наставнического сопровождения.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>Контекстными факторами, обусловливающими создание единой системы, ориентированной на всестороннее сопровождение молодых педагогов края, выстраивание адресной работы с ними являются: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 xml:space="preserve">изучение состояния адаптации молодых педагогов к специфике профессиональной деятельности; 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>изучение эффективности работы территориально-методических служб, в том числе по вопросам поддержки молодых педагогов и реализации программ наставничества;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>объективное исследовательское уточнение дефицитов молодого педагога, понимание их многообразия и невозможности преодоления традиционными решениями;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>определение наиболее эффективных моделей сопровождения (поддержки) молодых педагогов Краснодарского края, основанных на выявленных дефицитах, с последующим сопровождением реализации эффективных моделей на этапе апробации, внедрения и диссеминации;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>мотивация молодых педагогов к активному участию в деятельности Сообщества молодых педагогов Кубани;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 xml:space="preserve">непрерывное повышение профессиональной компетентности молодых педагогов через организацию мероприятий, ориентированных на рост личностного потенциала и профессиональных компетенций молодых педагогов. 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 xml:space="preserve">Способами публикации данного целевого ориентира, свидетельствующими о его постановке и реализации, являются отражение на сайте: 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ab/>
        <w:t>концептуальных документов управленческого цикла по целевому ориентиру (положение о сообществе молодых педагогов, положение о наставничестве в образовательной организации);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 xml:space="preserve">аналитических справок по итогам мониторингового исследования эффективности работы территориальных методических служб; эффективности методической работы муниципалитетов (методических систем); 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>аналитических справок по результатам мониторинга выявления профессиональных и личностных дефицитов молодых педагогов;</w:t>
      </w:r>
    </w:p>
    <w:p w:rsidR="005B3862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>информационных писем о проведении мониторингов, дополнительных профессиональных программ повышения квалификации, профессиональных конкурсов, круглых столов, слетов для молодых педагогов;</w:t>
      </w:r>
    </w:p>
    <w:p w:rsidR="00A5702A" w:rsidRPr="005B3862" w:rsidRDefault="005B3862" w:rsidP="005B3862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2">
        <w:rPr>
          <w:rFonts w:ascii="Times New Roman" w:hAnsi="Times New Roman" w:cs="Times New Roman"/>
          <w:sz w:val="28"/>
          <w:szCs w:val="28"/>
        </w:rPr>
        <w:t>информационных писем о проведении дополнительных профессиональных программ повышения квалификации, мероприятий по организации наставнического сопровождения молодых педагогов для муниципальных координаторов, руководителей образовательных организаций, педагогов-наставников.</w:t>
      </w:r>
      <w:bookmarkStart w:id="0" w:name="_GoBack"/>
      <w:bookmarkEnd w:id="0"/>
    </w:p>
    <w:sectPr w:rsidR="00A5702A" w:rsidRPr="005B3862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97D64"/>
    <w:rsid w:val="002A028E"/>
    <w:rsid w:val="0036103C"/>
    <w:rsid w:val="00486E69"/>
    <w:rsid w:val="005B3862"/>
    <w:rsid w:val="00711E17"/>
    <w:rsid w:val="00875B92"/>
    <w:rsid w:val="008874A7"/>
    <w:rsid w:val="00A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F3E5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9</cp:revision>
  <dcterms:created xsi:type="dcterms:W3CDTF">2021-07-08T07:58:00Z</dcterms:created>
  <dcterms:modified xsi:type="dcterms:W3CDTF">2021-07-27T09:17:00Z</dcterms:modified>
</cp:coreProperties>
</file>