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C1" w:rsidRPr="00B26ABE" w:rsidRDefault="00573A15" w:rsidP="003771B3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 м</w:t>
      </w:r>
      <w:r w:rsidR="00C974C1" w:rsidRPr="00B26ABE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74C1" w:rsidRPr="00B26ABE">
        <w:rPr>
          <w:rFonts w:ascii="Times New Roman" w:hAnsi="Times New Roman" w:cs="Times New Roman"/>
          <w:b/>
          <w:sz w:val="28"/>
          <w:szCs w:val="28"/>
        </w:rPr>
        <w:t xml:space="preserve"> результатов деятельности </w:t>
      </w:r>
      <w:r w:rsidR="003771B3" w:rsidRPr="00B26ABE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C974C1" w:rsidRPr="00B26ABE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r w:rsidR="00AA6A9A">
        <w:rPr>
          <w:rFonts w:ascii="Times New Roman" w:hAnsi="Times New Roman" w:cs="Times New Roman"/>
          <w:b/>
          <w:sz w:val="28"/>
          <w:szCs w:val="28"/>
        </w:rPr>
        <w:t>поддержки молодых педагогов</w:t>
      </w:r>
    </w:p>
    <w:p w:rsidR="00573A15" w:rsidRPr="00573A15" w:rsidRDefault="00C974C1" w:rsidP="00573A1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573A15"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молодым педагогам максимально комфортного, творческого и адекватного стартовым профессиональным возможностям режима их рабочего времени рекомендуется:</w:t>
      </w:r>
    </w:p>
    <w:p w:rsidR="00573A15" w:rsidRPr="00573A15" w:rsidRDefault="00573A15" w:rsidP="00573A15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высвобождать при составлении расписаний учебных занятий, если это предусмотрено правилами внутреннего трудового распорядка и (или) коллективным договором, не менее одного свободного дня в неделю для лиц из числа молодых педагогов (в том числе учителей, педагогов дополнительного образования, тренеров-преподавателей и др.) в целях использования его для самообразования, повышения профессионального уровня, освоения содержания и методики преподавания учебных курсов, а также развития навыков учебной, воспитательной и развивающей работы с детьми;</w:t>
      </w:r>
    </w:p>
    <w:p w:rsidR="00573A15" w:rsidRPr="00573A15" w:rsidRDefault="00573A15" w:rsidP="00573A1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обеспечить право реального выбора молодыми педагогами интересующих их направлений внеурочной работы в образовательной организации (например, участия в организации образовательных турниров, игр или подготовке школьных спектаклей) </w:t>
      </w:r>
      <w:proofErr w:type="gramStart"/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целью</w:t>
      </w:r>
      <w:proofErr w:type="gramEnd"/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создания условий для раскрытия молодыми педагогами творческого потенциала;</w:t>
      </w:r>
    </w:p>
    <w:p w:rsidR="00573A15" w:rsidRPr="00573A15" w:rsidRDefault="00573A15" w:rsidP="00573A1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минимизировать составление молодыми педагогами отчетной документации (в том числе в части разработки и оформления рабочих программ учебных курсов), предусматривая по возможности осуществление над ними квалифицированного педагогического наставничества при выполнении данных видов работ.</w:t>
      </w:r>
    </w:p>
    <w:p w:rsidR="00573A15" w:rsidRPr="00573A15" w:rsidRDefault="00573A15" w:rsidP="004F6FC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73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оплаты труда.</w:t>
      </w:r>
    </w:p>
    <w:p w:rsidR="00573A15" w:rsidRPr="00573A15" w:rsidRDefault="00573A15" w:rsidP="00573A1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привлечения и закрепления молодых педагогов для работы в образовательных организациях рекомендуется:</w:t>
      </w:r>
    </w:p>
    <w:p w:rsidR="00573A15" w:rsidRPr="00573A15" w:rsidRDefault="00573A15" w:rsidP="00573A1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предусматривать в системах оплаты труда помимо мер, связанных с их стимулированием в зависимости от результатов работы, специальные меры материальной поддержки в первые три года их работы, не допуская снижения установленного уровня материального обеспечения по истечении трехлетнего периода;</w:t>
      </w:r>
    </w:p>
    <w:p w:rsidR="00573A15" w:rsidRPr="00573A15" w:rsidRDefault="00573A15" w:rsidP="00573A1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осуществлять разработку с участием советов молодых педагогов таких критериев оценки результатов работы педагогических работников, которые не содержат «барьеров» для молодых педагогов.</w:t>
      </w:r>
    </w:p>
    <w:p w:rsidR="00573A15" w:rsidRPr="004F6FCE" w:rsidRDefault="00573A15" w:rsidP="004F6FC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6F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Повышение профессионального уровня.</w:t>
      </w:r>
    </w:p>
    <w:p w:rsidR="00573A15" w:rsidRPr="00573A15" w:rsidRDefault="00573A15" w:rsidP="00573A1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целях планомерного повышения профессионального уровня молодых педагогов рекомендуется продолжать разрабатывать и реализовывать программы краткосрочных </w:t>
      </w:r>
      <w:proofErr w:type="spellStart"/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</w:t>
      </w:r>
      <w:proofErr w:type="spellEnd"/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-ориентированных обучающих семинаров по развитию полезных навыков в сфере практической психологии, </w:t>
      </w:r>
      <w:proofErr w:type="spellStart"/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конфликтологии</w:t>
      </w:r>
      <w:proofErr w:type="spellEnd"/>
      <w:r w:rsidRPr="00573A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культуры речи, актерского и ораторского мастерства, делового имиджа и т.д., формированию корпоративной культуры, по вопросам образовательной политики, актуального трудового законодательства в сфере образования, а также по фундаментальной тематике, связанной с преподаваемыми предметными областями.</w:t>
      </w:r>
    </w:p>
    <w:p w:rsidR="00AA6A9A" w:rsidRDefault="00AA6A9A" w:rsidP="004C28EF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</w:t>
      </w:r>
      <w:r w:rsidR="00E748E5" w:rsidRPr="00E74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8E5" w:rsidRPr="00E748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результатов деятельности региональной системы поддержки молодых педагогов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будет пров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</w:t>
      </w:r>
      <w:r w:rsidR="00E748E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771B3" w:rsidRDefault="00AA6A9A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Первый этап был проведен по </w:t>
      </w:r>
      <w:r w:rsidRPr="00AA6A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771B3" w:rsidRPr="00B2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перспективной потребности в педагогических кадрах образовательных организаций муниципального образования через 4 года, следующих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годом поступления на обучение (на 2025 год)</w:t>
      </w:r>
      <w:r w:rsidR="00E7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показателям:</w:t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ифр, наименование направления подготовки (специальности)</w:t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обучения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748E5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аименование профиля подготов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(образовательной программы)</w:t>
      </w:r>
    </w:p>
    <w:p w:rsidR="00AA6A9A" w:rsidRPr="00B26ABE" w:rsidRDefault="00E748E5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год, чел.</w:t>
      </w:r>
    </w:p>
    <w:p w:rsidR="00E748E5" w:rsidRDefault="00A51C46" w:rsidP="00E748E5">
      <w:pPr>
        <w:tabs>
          <w:tab w:val="left" w:pos="709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Второй этап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предполагает анализ системы результатов </w:t>
      </w:r>
      <w:r w:rsidR="00AA6A9A" w:rsidRP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региональной системы поддержки молодых педагогов</w:t>
      </w:r>
      <w:r w:rsidR="00AA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AA6A9A"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</w:t>
      </w:r>
      <w:r w:rsidR="00E748E5"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</w:t>
      </w:r>
      <w:r w:rsidR="00E7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8E5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уровень вос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требованности молодых педагогов</w:t>
      </w:r>
      <w:r w:rsidR="00E748E5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ОО края по показателю</w:t>
      </w:r>
      <w:r w:rsidR="00E748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AA6A9A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о местах трудоустройства выпускников вузов 20</w:t>
      </w:r>
      <w:r w:rsidR="009E0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A6A9A"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обучающихся в рамках квоты приема на целевое обучение по направлениям подготовки и специальности укрупненной группы 44.00.00 «Образование и педагогические науки»</w:t>
      </w:r>
      <w:r w:rsid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48E5" w:rsidRPr="00A51C46" w:rsidRDefault="00E748E5" w:rsidP="00E748E5">
      <w:pPr>
        <w:tabs>
          <w:tab w:val="left" w:pos="709"/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Третий этап </w:t>
      </w:r>
      <w:r w:rsidRPr="00E74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мониторинга предполагает анализ системы результатов деятельности региональной системы поддержки молодых педагогов по </w:t>
      </w:r>
      <w:r w:rsidRPr="009E0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критерию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A5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компетентности молодого педагога по следующим показателям:</w:t>
      </w:r>
    </w:p>
    <w:p w:rsidR="00E748E5" w:rsidRPr="00FE0CA1" w:rsidRDefault="00E748E5" w:rsidP="00E74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BA512C">
        <w:rPr>
          <w:rFonts w:ascii="Times New Roman" w:hAnsi="Times New Roman" w:cs="Times New Roman"/>
          <w:b/>
          <w:kern w:val="24"/>
        </w:rPr>
        <w:t>КОМПЕТЕНТНЫЙ ПЕДАГОГ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vAlign w:val="center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vAlign w:val="center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vAlign w:val="center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1.1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Составление и реализация интерактивных планов уроков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1.2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Внедрение ФГОС в урочную и внеурочную деятельность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1.3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Эффективное и целесообразное использование ИКТ на уроках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1.4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Соблюдение дисциплины и порядка на уроках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1.5</w:t>
            </w:r>
          </w:p>
        </w:tc>
        <w:tc>
          <w:tcPr>
            <w:tcW w:w="3918" w:type="dxa"/>
          </w:tcPr>
          <w:p w:rsidR="00E748E5" w:rsidRPr="00BA512C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 xml:space="preserve">Использование соответствующих методов оценивания результатов </w:t>
            </w:r>
            <w:r w:rsidRPr="00BA512C">
              <w:rPr>
                <w:rFonts w:ascii="Times New Roman" w:hAnsi="Times New Roman" w:cs="Times New Roman"/>
                <w:kern w:val="24"/>
              </w:rPr>
              <w:lastRenderedPageBreak/>
              <w:t xml:space="preserve">обучения учеников 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1.6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BA512C">
              <w:rPr>
                <w:rFonts w:ascii="Times New Roman" w:hAnsi="Times New Roman" w:cs="Times New Roman"/>
                <w:kern w:val="24"/>
              </w:rPr>
              <w:t>Мониторинг активности учеников (вовлеченность в образовательный процесс)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1.7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Предоставление формирующей обратной связи ученикам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1.8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Работа с трудными детьми, требующими повышенного внимания, на уроках (ведение воспитательной работы с такими учениками)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1.9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Установление контакта и взаимопонимания с учениками в классе во время обучения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1.10</w:t>
            </w:r>
          </w:p>
        </w:tc>
        <w:tc>
          <w:tcPr>
            <w:tcW w:w="3918" w:type="dxa"/>
          </w:tcPr>
          <w:p w:rsidR="00E748E5" w:rsidRPr="00FE0CA1" w:rsidRDefault="00E748E5" w:rsidP="002A19D1">
            <w:pPr>
              <w:widowControl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Дифференцированный подход в работе с одаренными детьми или с детьми с особыми образовательными потребностями</w:t>
            </w:r>
          </w:p>
        </w:tc>
        <w:tc>
          <w:tcPr>
            <w:tcW w:w="687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ИННОВАЦИОННЫЙ ПРАКТИК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уроков с применением инновационных методов преподавания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инновационной проектной деятельности с учениками для углубленного изучения темы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Создание среды с разнообразными условиями обучения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Планирование различных внеклассных образовательных мероприятий для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2.5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Составление индивидуальных планов обучения для отдельных учеников (например, победителей олимпиад)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АКТИВНЫЙ ГРАЖДАНИН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Формирование системы морально-нравственных ценностей у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Проведение мероприятий или осуществление проектов для развития в учениках морально-нравственных ценностей и чувства патриотизма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навыков межкультурного диалога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Планирование мероприятий или проектов для развития социального сознания и чувства принадлежности к социуму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Оценивание эффективности воспитательных мероприятий или проектов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3.6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Формирование у учеников активной гражданской позиции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ОТВЕТСТВЕННЫЙ НАСТАВНИК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lastRenderedPageBreak/>
              <w:t>4.1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Умение находить подход к каждому ребенку независимо от его способностей и характера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Использование различных психологических приемов для оказания целенаправленной поддержки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Использование педагогических подходов для оказания целенаправленной поддержки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в учениках навыков познавательной деятельности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Развитие в учениках навыков самостоятельной работы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4.6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Умение находить подход к каждому ребенку независимо от его способностей и характера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E748E5" w:rsidRPr="00FE0CA1" w:rsidRDefault="00E748E5" w:rsidP="00E748E5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p w:rsidR="00E748E5" w:rsidRPr="00FE0CA1" w:rsidRDefault="00E748E5" w:rsidP="00E748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4"/>
        </w:rPr>
      </w:pPr>
      <w:r w:rsidRPr="00FE0CA1">
        <w:rPr>
          <w:rFonts w:ascii="Times New Roman" w:hAnsi="Times New Roman" w:cs="Times New Roman"/>
          <w:b/>
          <w:kern w:val="24"/>
        </w:rPr>
        <w:t>УСПЕШНЫЙ ЛИДЕР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7"/>
        <w:gridCol w:w="3918"/>
        <w:gridCol w:w="687"/>
        <w:gridCol w:w="686"/>
        <w:gridCol w:w="686"/>
        <w:gridCol w:w="555"/>
        <w:gridCol w:w="552"/>
        <w:gridCol w:w="1554"/>
      </w:tblGrid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Требуемые компетенции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A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B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C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D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E5" w:rsidRPr="00FE0CA1" w:rsidRDefault="00E748E5" w:rsidP="002A19D1">
            <w:pPr>
              <w:widowControl w:val="0"/>
              <w:jc w:val="center"/>
              <w:rPr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Выбор</w:t>
            </w: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Владение знаниями о новых тенденциях развития образования для планирования собственного профессионального развития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Работа с узкими специалистами в области психологии, медицины и педагогики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Сотрудничество с родителями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Лидирующая позиция в организации совместных мероприятий или проектов для родителей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E748E5" w:rsidRPr="00FE0CA1" w:rsidTr="002A19D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5.5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  <w:r w:rsidRPr="00FE0CA1">
              <w:rPr>
                <w:rFonts w:ascii="Times New Roman" w:hAnsi="Times New Roman" w:cs="Times New Roman"/>
                <w:kern w:val="24"/>
              </w:rPr>
              <w:t>Лидирующая позиция в организации инновационных мероприятий или проектов для учеников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5" w:rsidRPr="00FE0CA1" w:rsidRDefault="00E748E5" w:rsidP="002A19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</w:tr>
    </w:tbl>
    <w:p w:rsidR="00AA6A9A" w:rsidRPr="00E748E5" w:rsidRDefault="00AA6A9A" w:rsidP="00E748E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B3" w:rsidRPr="00B26ABE" w:rsidRDefault="003771B3" w:rsidP="00AA6A9A">
      <w:pPr>
        <w:tabs>
          <w:tab w:val="left" w:pos="709"/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280" w:rsidRPr="00B26ABE" w:rsidRDefault="00327280" w:rsidP="00C974C1">
      <w:pPr>
        <w:tabs>
          <w:tab w:val="left" w:pos="1215"/>
        </w:tabs>
        <w:rPr>
          <w:sz w:val="28"/>
          <w:szCs w:val="28"/>
        </w:rPr>
      </w:pPr>
    </w:p>
    <w:sectPr w:rsidR="00327280" w:rsidRPr="00B2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7E2"/>
    <w:multiLevelType w:val="multilevel"/>
    <w:tmpl w:val="BA0CDD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F7B670D"/>
    <w:multiLevelType w:val="hybridMultilevel"/>
    <w:tmpl w:val="79703A1C"/>
    <w:lvl w:ilvl="0" w:tplc="C608BE8C">
      <w:start w:val="1"/>
      <w:numFmt w:val="upperRoman"/>
      <w:lvlText w:val="%1."/>
      <w:lvlJc w:val="left"/>
      <w:pPr>
        <w:ind w:left="1287" w:hanging="72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E"/>
    <w:rsid w:val="00327280"/>
    <w:rsid w:val="003771B3"/>
    <w:rsid w:val="004C28EF"/>
    <w:rsid w:val="004F6FCE"/>
    <w:rsid w:val="00573A15"/>
    <w:rsid w:val="008E3F07"/>
    <w:rsid w:val="0091195E"/>
    <w:rsid w:val="009E00E1"/>
    <w:rsid w:val="00A51C46"/>
    <w:rsid w:val="00AA6A9A"/>
    <w:rsid w:val="00B26ABE"/>
    <w:rsid w:val="00C974C1"/>
    <w:rsid w:val="00E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C780"/>
  <w15:chartTrackingRefBased/>
  <w15:docId w15:val="{D6ADBB0B-0DC5-4F8B-97D5-510FC9F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9A"/>
    <w:pPr>
      <w:spacing w:after="0" w:line="276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E7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Лосева</dc:creator>
  <cp:keywords/>
  <dc:description/>
  <cp:lastModifiedBy>Галина П. Бурая</cp:lastModifiedBy>
  <cp:revision>13</cp:revision>
  <dcterms:created xsi:type="dcterms:W3CDTF">2020-08-11T12:07:00Z</dcterms:created>
  <dcterms:modified xsi:type="dcterms:W3CDTF">2020-08-13T10:46:00Z</dcterms:modified>
</cp:coreProperties>
</file>