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E94" w:rsidRDefault="001E6B83" w:rsidP="007B06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E6B83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итогам </w:t>
      </w:r>
    </w:p>
    <w:p w:rsidR="001E6B83" w:rsidRPr="00F1394B" w:rsidRDefault="001E6B83" w:rsidP="007B06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B83">
        <w:rPr>
          <w:rFonts w:ascii="Times New Roman" w:hAnsi="Times New Roman" w:cs="Times New Roman"/>
          <w:b/>
          <w:sz w:val="28"/>
          <w:szCs w:val="28"/>
        </w:rPr>
        <w:t xml:space="preserve">мониторинга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Pr="001E6B83">
        <w:rPr>
          <w:rFonts w:ascii="Times New Roman" w:hAnsi="Times New Roman" w:cs="Times New Roman"/>
          <w:b/>
          <w:sz w:val="28"/>
          <w:szCs w:val="28"/>
        </w:rPr>
        <w:t xml:space="preserve">плана по формированию жизнестойкости среди </w:t>
      </w:r>
      <w:r w:rsidR="00503878">
        <w:rPr>
          <w:rFonts w:ascii="Times New Roman" w:hAnsi="Times New Roman" w:cs="Times New Roman"/>
          <w:b/>
          <w:sz w:val="28"/>
          <w:szCs w:val="28"/>
        </w:rPr>
        <w:t>обучающихся на 2019-2020</w:t>
      </w:r>
      <w:r w:rsidRPr="001E6B83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EC5233" w:rsidRDefault="001E6B83" w:rsidP="007B067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B83">
        <w:rPr>
          <w:rFonts w:ascii="Times New Roman" w:hAnsi="Times New Roman" w:cs="Times New Roman"/>
          <w:sz w:val="28"/>
          <w:szCs w:val="28"/>
        </w:rPr>
        <w:t>Специалистами ГБОУ ИРО Краснодарского края был проведен количественн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E6B83">
        <w:rPr>
          <w:rFonts w:ascii="Times New Roman" w:hAnsi="Times New Roman" w:cs="Times New Roman"/>
          <w:sz w:val="28"/>
          <w:szCs w:val="28"/>
        </w:rPr>
        <w:t xml:space="preserve"> и качественн</w:t>
      </w:r>
      <w:r>
        <w:rPr>
          <w:rFonts w:ascii="Times New Roman" w:hAnsi="Times New Roman" w:cs="Times New Roman"/>
          <w:sz w:val="28"/>
          <w:szCs w:val="28"/>
        </w:rPr>
        <w:t>ый мониторинг по реализации</w:t>
      </w:r>
      <w:r w:rsidRPr="001E6B83">
        <w:rPr>
          <w:rFonts w:ascii="Times New Roman" w:hAnsi="Times New Roman" w:cs="Times New Roman"/>
          <w:sz w:val="28"/>
          <w:szCs w:val="28"/>
        </w:rPr>
        <w:t xml:space="preserve"> плана по формированию жизнестойкости среди </w:t>
      </w:r>
      <w:r w:rsidR="00503878">
        <w:rPr>
          <w:rFonts w:ascii="Times New Roman" w:hAnsi="Times New Roman" w:cs="Times New Roman"/>
          <w:sz w:val="28"/>
          <w:szCs w:val="28"/>
        </w:rPr>
        <w:t>обучающихся на 2019-2020</w:t>
      </w:r>
      <w:r w:rsidRPr="001E6B83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4960F6">
        <w:rPr>
          <w:rFonts w:ascii="Times New Roman" w:hAnsi="Times New Roman" w:cs="Times New Roman"/>
          <w:sz w:val="28"/>
          <w:szCs w:val="28"/>
        </w:rPr>
        <w:t xml:space="preserve"> (далее План)</w:t>
      </w:r>
      <w:r w:rsidRPr="001E6B83">
        <w:rPr>
          <w:rFonts w:ascii="Times New Roman" w:hAnsi="Times New Roman" w:cs="Times New Roman"/>
          <w:sz w:val="28"/>
          <w:szCs w:val="28"/>
        </w:rPr>
        <w:t>.</w:t>
      </w:r>
      <w:r w:rsidR="00503878">
        <w:rPr>
          <w:rFonts w:ascii="Times New Roman" w:hAnsi="Times New Roman" w:cs="Times New Roman"/>
          <w:sz w:val="28"/>
          <w:szCs w:val="28"/>
        </w:rPr>
        <w:t xml:space="preserve"> На состояние на 18.12</w:t>
      </w:r>
      <w:r w:rsidR="00C32E94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2A33D3">
        <w:rPr>
          <w:rFonts w:ascii="Times New Roman" w:hAnsi="Times New Roman" w:cs="Times New Roman"/>
          <w:sz w:val="28"/>
          <w:szCs w:val="28"/>
        </w:rPr>
        <w:t xml:space="preserve">мониторинге приняли участие </w:t>
      </w:r>
      <w:r w:rsidR="00975E9C">
        <w:rPr>
          <w:rFonts w:ascii="Times New Roman" w:hAnsi="Times New Roman" w:cs="Times New Roman"/>
          <w:sz w:val="28"/>
          <w:szCs w:val="28"/>
        </w:rPr>
        <w:t>1186</w:t>
      </w:r>
      <w:r w:rsidR="00FE5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</w:t>
      </w:r>
      <w:r w:rsidR="00FE5CB7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E5CB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975E9C">
        <w:rPr>
          <w:rFonts w:ascii="Times New Roman" w:hAnsi="Times New Roman" w:cs="Times New Roman"/>
          <w:sz w:val="28"/>
          <w:szCs w:val="28"/>
        </w:rPr>
        <w:t>1125</w:t>
      </w:r>
      <w:r w:rsidR="00C32E94">
        <w:rPr>
          <w:rFonts w:ascii="Times New Roman" w:hAnsi="Times New Roman" w:cs="Times New Roman"/>
          <w:sz w:val="28"/>
          <w:szCs w:val="28"/>
        </w:rPr>
        <w:t xml:space="preserve"> – общеобразовательные школы, </w:t>
      </w:r>
      <w:r w:rsidR="00975E9C">
        <w:rPr>
          <w:rFonts w:ascii="Times New Roman" w:hAnsi="Times New Roman" w:cs="Times New Roman"/>
          <w:sz w:val="28"/>
          <w:szCs w:val="28"/>
        </w:rPr>
        <w:t>61</w:t>
      </w:r>
      <w:r w:rsidR="00B20DCC" w:rsidRPr="00B20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975E9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специального профессионального образования.</w:t>
      </w:r>
    </w:p>
    <w:p w:rsidR="00503878" w:rsidRDefault="002C5E9C" w:rsidP="002C5E9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0387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E947C75" wp14:editId="5177977A">
            <wp:simplePos x="0" y="0"/>
            <wp:positionH relativeFrom="margin">
              <wp:posOffset>0</wp:posOffset>
            </wp:positionH>
            <wp:positionV relativeFrom="paragraph">
              <wp:posOffset>314325</wp:posOffset>
            </wp:positionV>
            <wp:extent cx="5972175" cy="3324225"/>
            <wp:effectExtent l="0" t="0" r="9525" b="9525"/>
            <wp:wrapThrough wrapText="bothSides">
              <wp:wrapPolygon edited="0">
                <wp:start x="0" y="0"/>
                <wp:lineTo x="0" y="21538"/>
                <wp:lineTo x="21566" y="21538"/>
                <wp:lineTo x="21566" y="0"/>
                <wp:lineTo x="0" y="0"/>
              </wp:wrapPolygon>
            </wp:wrapThrough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5E9C" w:rsidRPr="00503878" w:rsidRDefault="002C5E9C" w:rsidP="002C5E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Диаграмма 1. </w:t>
      </w:r>
      <w:r w:rsidRPr="00503878">
        <w:rPr>
          <w:rFonts w:ascii="Times New Roman" w:hAnsi="Times New Roman" w:cs="Times New Roman"/>
          <w:sz w:val="24"/>
          <w:szCs w:val="24"/>
        </w:rPr>
        <w:t>Количество ОО</w:t>
      </w:r>
      <w:r w:rsidR="00E547E2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E547E2">
        <w:rPr>
          <w:rFonts w:ascii="Times New Roman" w:hAnsi="Times New Roman" w:cs="Times New Roman"/>
          <w:sz w:val="24"/>
          <w:szCs w:val="24"/>
        </w:rPr>
        <w:t>СПО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878">
        <w:rPr>
          <w:rFonts w:ascii="Times New Roman" w:hAnsi="Times New Roman" w:cs="Times New Roman"/>
          <w:sz w:val="24"/>
          <w:szCs w:val="24"/>
        </w:rPr>
        <w:t xml:space="preserve"> Краснодарского</w:t>
      </w:r>
      <w:proofErr w:type="gramEnd"/>
      <w:r w:rsidRPr="00503878">
        <w:rPr>
          <w:rFonts w:ascii="Times New Roman" w:hAnsi="Times New Roman" w:cs="Times New Roman"/>
          <w:sz w:val="24"/>
          <w:szCs w:val="24"/>
        </w:rPr>
        <w:t xml:space="preserve"> края принявших участие в мониторинге</w:t>
      </w:r>
    </w:p>
    <w:p w:rsidR="00503878" w:rsidRPr="00503878" w:rsidRDefault="00503878" w:rsidP="0050387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F3A" w:rsidRDefault="00C32E94" w:rsidP="007B06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456F3A">
        <w:rPr>
          <w:rFonts w:ascii="Times New Roman" w:eastAsia="Times New Roman" w:hAnsi="Times New Roman"/>
          <w:sz w:val="28"/>
          <w:szCs w:val="28"/>
          <w:lang w:eastAsia="ru-RU"/>
        </w:rPr>
        <w:t>целью выявления факторов риска суицидального поведения, в соответствии с планом по формированию жизнестойкости и годовым планом педагога-психоло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га образовательной организации ежегодно (сентябрь/октябрь, март/апрель)</w:t>
      </w:r>
      <w:r w:rsidR="00456F3A" w:rsidRPr="00456F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проводится психологическая диагностика</w:t>
      </w:r>
      <w:r w:rsidR="00456F3A" w:rsidRPr="00456F3A"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психоэмоционального состояния обучающихся 5-11 классов</w:t>
      </w:r>
      <w:r w:rsidR="00515C6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56F3A" w:rsidRPr="00456F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56F3A" w:rsidRPr="00456F3A" w:rsidRDefault="00456F3A" w:rsidP="007B06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F3A">
        <w:rPr>
          <w:rFonts w:ascii="Times New Roman" w:eastAsia="Times New Roman" w:hAnsi="Times New Roman"/>
          <w:sz w:val="28"/>
          <w:szCs w:val="28"/>
          <w:lang w:eastAsia="ru-RU"/>
        </w:rPr>
        <w:t>Психолог образовательной орг</w:t>
      </w:r>
      <w:r w:rsidR="00515C6B">
        <w:rPr>
          <w:rFonts w:ascii="Times New Roman" w:eastAsia="Times New Roman" w:hAnsi="Times New Roman"/>
          <w:sz w:val="28"/>
          <w:szCs w:val="28"/>
          <w:lang w:eastAsia="ru-RU"/>
        </w:rPr>
        <w:t xml:space="preserve">анизации готовит </w:t>
      </w:r>
      <w:r w:rsidRPr="00456F3A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заключение, в котором формирует данные обучающихся «группы риска», </w:t>
      </w:r>
      <w:r w:rsidR="00515C6B">
        <w:rPr>
          <w:rFonts w:ascii="Times New Roman" w:eastAsia="Times New Roman" w:hAnsi="Times New Roman"/>
          <w:sz w:val="28"/>
          <w:szCs w:val="28"/>
          <w:lang w:eastAsia="ru-RU"/>
        </w:rPr>
        <w:t>с указанием факторов</w:t>
      </w:r>
      <w:r w:rsidRPr="00456F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5C6B">
        <w:rPr>
          <w:rFonts w:ascii="Times New Roman" w:eastAsia="Times New Roman" w:hAnsi="Times New Roman"/>
          <w:sz w:val="28"/>
          <w:szCs w:val="28"/>
          <w:lang w:eastAsia="ru-RU"/>
        </w:rPr>
        <w:t>риска у обучающихся и рекомендациями</w:t>
      </w:r>
      <w:r w:rsidRPr="00456F3A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классному руководителю, педагогам по организации </w:t>
      </w:r>
      <w:r w:rsidR="00515C6B">
        <w:rPr>
          <w:rFonts w:ascii="Times New Roman" w:eastAsia="Times New Roman" w:hAnsi="Times New Roman"/>
          <w:sz w:val="28"/>
          <w:szCs w:val="28"/>
          <w:lang w:eastAsia="ru-RU"/>
        </w:rPr>
        <w:t>дальнейшей работы</w:t>
      </w:r>
      <w:r w:rsidRPr="00456F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0454D" w:rsidRDefault="00EC5233" w:rsidP="007B0671">
      <w:pPr>
        <w:tabs>
          <w:tab w:val="left" w:pos="6285"/>
        </w:tabs>
        <w:spacing w:after="0" w:line="240" w:lineRule="auto"/>
        <w:ind w:firstLine="99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F3A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данным </w:t>
      </w:r>
      <w:r w:rsidR="002141F3" w:rsidRPr="00456F3A">
        <w:rPr>
          <w:rFonts w:ascii="Times New Roman" w:eastAsia="Times New Roman" w:hAnsi="Times New Roman"/>
          <w:sz w:val="28"/>
          <w:szCs w:val="28"/>
          <w:lang w:eastAsia="ru-RU"/>
        </w:rPr>
        <w:t>мониторинга в исследовании психоэмоционального состояния обу</w:t>
      </w:r>
      <w:r w:rsidR="00515C6B">
        <w:rPr>
          <w:rFonts w:ascii="Times New Roman" w:eastAsia="Times New Roman" w:hAnsi="Times New Roman"/>
          <w:sz w:val="28"/>
          <w:szCs w:val="28"/>
          <w:lang w:eastAsia="ru-RU"/>
        </w:rPr>
        <w:t xml:space="preserve">чающихся приняли участие </w:t>
      </w:r>
      <w:r w:rsidR="00975E9C">
        <w:rPr>
          <w:rFonts w:ascii="Times New Roman" w:eastAsia="Times New Roman" w:hAnsi="Times New Roman"/>
          <w:sz w:val="28"/>
          <w:szCs w:val="28"/>
          <w:lang w:eastAsia="ru-RU"/>
        </w:rPr>
        <w:t>366157</w:t>
      </w:r>
      <w:r w:rsidR="002141F3" w:rsidRPr="00456F3A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</w:t>
      </w:r>
      <w:r w:rsidR="00D045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6F3A" w:rsidRPr="00456F3A" w:rsidRDefault="00515C6B" w:rsidP="007B0671">
      <w:pPr>
        <w:tabs>
          <w:tab w:val="left" w:pos="6285"/>
        </w:tabs>
        <w:spacing w:after="0" w:line="240" w:lineRule="auto"/>
        <w:ind w:firstLine="99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психоэмоционального мониторинга специалистами </w:t>
      </w:r>
      <w:r w:rsidR="00246E06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были использованы</w:t>
      </w:r>
      <w:r w:rsidR="00246E06">
        <w:rPr>
          <w:rFonts w:ascii="Times New Roman" w:hAnsi="Times New Roman" w:cs="Times New Roman"/>
          <w:sz w:val="28"/>
          <w:szCs w:val="28"/>
        </w:rPr>
        <w:t xml:space="preserve"> мет</w:t>
      </w:r>
      <w:r>
        <w:rPr>
          <w:rFonts w:ascii="Times New Roman" w:hAnsi="Times New Roman" w:cs="Times New Roman"/>
          <w:sz w:val="28"/>
          <w:szCs w:val="28"/>
        </w:rPr>
        <w:t>одики, диагностирующие тревожность</w:t>
      </w:r>
      <w:r w:rsidR="00246E06">
        <w:rPr>
          <w:rFonts w:ascii="Times New Roman" w:hAnsi="Times New Roman" w:cs="Times New Roman"/>
          <w:sz w:val="28"/>
          <w:szCs w:val="28"/>
        </w:rPr>
        <w:t xml:space="preserve">, депрессии у детей и подростков, а </w:t>
      </w:r>
      <w:r>
        <w:rPr>
          <w:rFonts w:ascii="Times New Roman" w:hAnsi="Times New Roman" w:cs="Times New Roman"/>
          <w:sz w:val="28"/>
          <w:szCs w:val="28"/>
        </w:rPr>
        <w:t>также на суицидальные риски</w:t>
      </w:r>
      <w:r w:rsidR="00246E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Мониторинг состоял из двух этапов</w:t>
      </w:r>
      <w:r w:rsidR="00A93680">
        <w:rPr>
          <w:rFonts w:ascii="Times New Roman" w:hAnsi="Times New Roman" w:cs="Times New Roman"/>
          <w:sz w:val="28"/>
          <w:szCs w:val="28"/>
        </w:rPr>
        <w:t>.</w:t>
      </w:r>
    </w:p>
    <w:p w:rsidR="00A02844" w:rsidRDefault="008374DC" w:rsidP="007B0671">
      <w:pPr>
        <w:tabs>
          <w:tab w:val="left" w:pos="6285"/>
        </w:tabs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дан</w:t>
      </w:r>
      <w:r w:rsidR="002C5E9C">
        <w:rPr>
          <w:rFonts w:ascii="Times New Roman" w:hAnsi="Times New Roman" w:cs="Times New Roman"/>
          <w:sz w:val="28"/>
          <w:szCs w:val="28"/>
        </w:rPr>
        <w:t>ным исследования, по результатам</w:t>
      </w:r>
      <w:r w:rsidR="00246E06">
        <w:rPr>
          <w:rFonts w:ascii="Times New Roman" w:hAnsi="Times New Roman" w:cs="Times New Roman"/>
          <w:sz w:val="28"/>
          <w:szCs w:val="28"/>
        </w:rPr>
        <w:t xml:space="preserve"> диагностического исследования</w:t>
      </w:r>
      <w:r w:rsidR="00935B6B">
        <w:rPr>
          <w:rFonts w:ascii="Times New Roman" w:hAnsi="Times New Roman" w:cs="Times New Roman"/>
          <w:sz w:val="28"/>
          <w:szCs w:val="28"/>
        </w:rPr>
        <w:t>,</w:t>
      </w:r>
      <w:r w:rsidR="00246E06">
        <w:rPr>
          <w:rFonts w:ascii="Times New Roman" w:hAnsi="Times New Roman" w:cs="Times New Roman"/>
          <w:sz w:val="28"/>
          <w:szCs w:val="28"/>
        </w:rPr>
        <w:t xml:space="preserve"> </w:t>
      </w:r>
      <w:r w:rsidR="002C5E9C">
        <w:rPr>
          <w:rFonts w:ascii="Times New Roman" w:hAnsi="Times New Roman" w:cs="Times New Roman"/>
          <w:sz w:val="28"/>
          <w:szCs w:val="28"/>
        </w:rPr>
        <w:t>в сентябре-октябре</w:t>
      </w:r>
      <w:r w:rsidR="00A02844">
        <w:rPr>
          <w:rFonts w:ascii="Times New Roman" w:hAnsi="Times New Roman" w:cs="Times New Roman"/>
          <w:sz w:val="28"/>
          <w:szCs w:val="28"/>
        </w:rPr>
        <w:t xml:space="preserve"> 2019</w:t>
      </w:r>
      <w:r w:rsidR="00935B6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46E06">
        <w:rPr>
          <w:rFonts w:ascii="Times New Roman" w:hAnsi="Times New Roman" w:cs="Times New Roman"/>
          <w:sz w:val="28"/>
          <w:szCs w:val="28"/>
        </w:rPr>
        <w:t xml:space="preserve">была выявлена «группа риска», которая составляет </w:t>
      </w:r>
      <w:r w:rsidR="00975E9C">
        <w:rPr>
          <w:rFonts w:ascii="Times New Roman" w:hAnsi="Times New Roman" w:cs="Times New Roman"/>
          <w:sz w:val="28"/>
          <w:szCs w:val="28"/>
        </w:rPr>
        <w:t>4855</w:t>
      </w:r>
      <w:r w:rsidR="00B20DC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02844">
        <w:rPr>
          <w:rFonts w:ascii="Times New Roman" w:hAnsi="Times New Roman" w:cs="Times New Roman"/>
          <w:sz w:val="28"/>
          <w:szCs w:val="28"/>
        </w:rPr>
        <w:t>.</w:t>
      </w:r>
    </w:p>
    <w:p w:rsidR="008B1984" w:rsidRDefault="008B1984" w:rsidP="008B1984">
      <w:pPr>
        <w:tabs>
          <w:tab w:val="left" w:pos="628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E9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7A88A768" wp14:editId="678B2F13">
            <wp:simplePos x="0" y="0"/>
            <wp:positionH relativeFrom="margin">
              <wp:posOffset>0</wp:posOffset>
            </wp:positionH>
            <wp:positionV relativeFrom="paragraph">
              <wp:posOffset>229870</wp:posOffset>
            </wp:positionV>
            <wp:extent cx="5972175" cy="3324225"/>
            <wp:effectExtent l="0" t="0" r="9525" b="9525"/>
            <wp:wrapThrough wrapText="bothSides">
              <wp:wrapPolygon edited="0">
                <wp:start x="0" y="0"/>
                <wp:lineTo x="0" y="21538"/>
                <wp:lineTo x="21566" y="21538"/>
                <wp:lineTo x="21566" y="0"/>
                <wp:lineTo x="0" y="0"/>
              </wp:wrapPolygon>
            </wp:wrapThrough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1984" w:rsidRDefault="008B1984" w:rsidP="008B1984">
      <w:pPr>
        <w:tabs>
          <w:tab w:val="left" w:pos="628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E9C">
        <w:rPr>
          <w:rFonts w:ascii="Times New Roman" w:hAnsi="Times New Roman" w:cs="Times New Roman"/>
          <w:sz w:val="24"/>
          <w:szCs w:val="24"/>
        </w:rPr>
        <w:t>Диагр</w:t>
      </w:r>
      <w:r>
        <w:rPr>
          <w:rFonts w:ascii="Times New Roman" w:hAnsi="Times New Roman" w:cs="Times New Roman"/>
          <w:sz w:val="24"/>
          <w:szCs w:val="24"/>
        </w:rPr>
        <w:t>амма 2. Численность обучающихся</w:t>
      </w:r>
      <w:r w:rsidR="00BC0896">
        <w:rPr>
          <w:rFonts w:ascii="Times New Roman" w:hAnsi="Times New Roman" w:cs="Times New Roman"/>
          <w:sz w:val="24"/>
          <w:szCs w:val="24"/>
        </w:rPr>
        <w:t xml:space="preserve"> принявших участие в мониторинге</w:t>
      </w:r>
      <w:r w:rsidRPr="002C5E9C">
        <w:rPr>
          <w:rFonts w:ascii="Times New Roman" w:hAnsi="Times New Roman" w:cs="Times New Roman"/>
          <w:sz w:val="24"/>
          <w:szCs w:val="24"/>
        </w:rPr>
        <w:t>.</w:t>
      </w:r>
    </w:p>
    <w:p w:rsidR="008B1984" w:rsidRDefault="00C576EA" w:rsidP="007B0671">
      <w:pPr>
        <w:tabs>
          <w:tab w:val="left" w:pos="6285"/>
        </w:tabs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E9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74F0C2EF" wp14:editId="53733AD7">
            <wp:simplePos x="0" y="0"/>
            <wp:positionH relativeFrom="margin">
              <wp:posOffset>0</wp:posOffset>
            </wp:positionH>
            <wp:positionV relativeFrom="paragraph">
              <wp:posOffset>274955</wp:posOffset>
            </wp:positionV>
            <wp:extent cx="5972175" cy="3324225"/>
            <wp:effectExtent l="0" t="0" r="9525" b="9525"/>
            <wp:wrapThrough wrapText="bothSides">
              <wp:wrapPolygon edited="0">
                <wp:start x="0" y="0"/>
                <wp:lineTo x="0" y="21538"/>
                <wp:lineTo x="21566" y="21538"/>
                <wp:lineTo x="21566" y="0"/>
                <wp:lineTo x="0" y="0"/>
              </wp:wrapPolygon>
            </wp:wrapThrough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6F3A" w:rsidRDefault="008B1984" w:rsidP="00C576EA">
      <w:pPr>
        <w:tabs>
          <w:tab w:val="left" w:pos="628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3</w:t>
      </w:r>
      <w:r w:rsidR="002C5E9C" w:rsidRPr="002C5E9C">
        <w:rPr>
          <w:rFonts w:ascii="Times New Roman" w:hAnsi="Times New Roman" w:cs="Times New Roman"/>
          <w:sz w:val="24"/>
          <w:szCs w:val="24"/>
        </w:rPr>
        <w:t xml:space="preserve">. Численность обучающихся </w:t>
      </w:r>
      <w:r w:rsidR="008563CC">
        <w:rPr>
          <w:rFonts w:ascii="Times New Roman" w:hAnsi="Times New Roman" w:cs="Times New Roman"/>
          <w:sz w:val="24"/>
          <w:szCs w:val="24"/>
        </w:rPr>
        <w:t>«</w:t>
      </w:r>
      <w:r w:rsidR="002C5E9C" w:rsidRPr="002C5E9C">
        <w:rPr>
          <w:rFonts w:ascii="Times New Roman" w:hAnsi="Times New Roman" w:cs="Times New Roman"/>
          <w:sz w:val="24"/>
          <w:szCs w:val="24"/>
        </w:rPr>
        <w:t>группы риска</w:t>
      </w:r>
      <w:r w:rsidR="008563CC">
        <w:rPr>
          <w:rFonts w:ascii="Times New Roman" w:hAnsi="Times New Roman" w:cs="Times New Roman"/>
          <w:sz w:val="24"/>
          <w:szCs w:val="24"/>
        </w:rPr>
        <w:t>»</w:t>
      </w:r>
      <w:r w:rsidR="002C5E9C" w:rsidRPr="002C5E9C">
        <w:rPr>
          <w:rFonts w:ascii="Times New Roman" w:hAnsi="Times New Roman" w:cs="Times New Roman"/>
          <w:sz w:val="24"/>
          <w:szCs w:val="24"/>
        </w:rPr>
        <w:t>.</w:t>
      </w:r>
    </w:p>
    <w:p w:rsidR="002C5E9C" w:rsidRPr="002C5E9C" w:rsidRDefault="002C5E9C" w:rsidP="002C5E9C">
      <w:pPr>
        <w:tabs>
          <w:tab w:val="left" w:pos="628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6B50" w:rsidRDefault="00456B50" w:rsidP="007B0671">
      <w:pPr>
        <w:tabs>
          <w:tab w:val="left" w:pos="6285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E9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40C2E987" wp14:editId="1085B0AB">
            <wp:simplePos x="0" y="0"/>
            <wp:positionH relativeFrom="margin">
              <wp:posOffset>0</wp:posOffset>
            </wp:positionH>
            <wp:positionV relativeFrom="paragraph">
              <wp:posOffset>209550</wp:posOffset>
            </wp:positionV>
            <wp:extent cx="5972175" cy="3324225"/>
            <wp:effectExtent l="0" t="0" r="9525" b="9525"/>
            <wp:wrapThrough wrapText="bothSides">
              <wp:wrapPolygon edited="0">
                <wp:start x="0" y="0"/>
                <wp:lineTo x="0" y="21538"/>
                <wp:lineTo x="21566" y="21538"/>
                <wp:lineTo x="21566" y="0"/>
                <wp:lineTo x="0" y="0"/>
              </wp:wrapPolygon>
            </wp:wrapThrough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6B50" w:rsidRPr="00456B50" w:rsidRDefault="008B1984" w:rsidP="007B0671">
      <w:pPr>
        <w:tabs>
          <w:tab w:val="left" w:pos="6285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4</w:t>
      </w:r>
      <w:r w:rsidR="00456B50">
        <w:rPr>
          <w:rFonts w:ascii="Times New Roman" w:hAnsi="Times New Roman" w:cs="Times New Roman"/>
          <w:sz w:val="24"/>
          <w:szCs w:val="24"/>
        </w:rPr>
        <w:t xml:space="preserve">. % обучающихся </w:t>
      </w:r>
      <w:r w:rsidR="008563CC">
        <w:rPr>
          <w:rFonts w:ascii="Times New Roman" w:hAnsi="Times New Roman" w:cs="Times New Roman"/>
          <w:sz w:val="24"/>
          <w:szCs w:val="24"/>
        </w:rPr>
        <w:t>«</w:t>
      </w:r>
      <w:r w:rsidR="00456B50">
        <w:rPr>
          <w:rFonts w:ascii="Times New Roman" w:hAnsi="Times New Roman" w:cs="Times New Roman"/>
          <w:sz w:val="24"/>
          <w:szCs w:val="24"/>
        </w:rPr>
        <w:t>группы риска</w:t>
      </w:r>
      <w:r w:rsidR="008563CC">
        <w:rPr>
          <w:rFonts w:ascii="Times New Roman" w:hAnsi="Times New Roman" w:cs="Times New Roman"/>
          <w:sz w:val="24"/>
          <w:szCs w:val="24"/>
        </w:rPr>
        <w:t>»</w:t>
      </w:r>
      <w:r w:rsidR="00B20DCC">
        <w:rPr>
          <w:rFonts w:ascii="Times New Roman" w:hAnsi="Times New Roman" w:cs="Times New Roman"/>
          <w:sz w:val="24"/>
          <w:szCs w:val="24"/>
        </w:rPr>
        <w:t xml:space="preserve"> от общего числа обучающихся, принявших участие в </w:t>
      </w:r>
      <w:r w:rsidR="00975E9C">
        <w:rPr>
          <w:rFonts w:ascii="Times New Roman" w:hAnsi="Times New Roman" w:cs="Times New Roman"/>
          <w:sz w:val="24"/>
          <w:szCs w:val="24"/>
        </w:rPr>
        <w:t>мониторинге</w:t>
      </w:r>
      <w:r w:rsidR="002F3B0A">
        <w:rPr>
          <w:rFonts w:ascii="Times New Roman" w:hAnsi="Times New Roman" w:cs="Times New Roman"/>
          <w:sz w:val="24"/>
          <w:szCs w:val="24"/>
        </w:rPr>
        <w:t>.</w:t>
      </w:r>
    </w:p>
    <w:p w:rsidR="00456B50" w:rsidRDefault="00456B50" w:rsidP="007B0671">
      <w:pPr>
        <w:tabs>
          <w:tab w:val="left" w:pos="6285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0D71" w:rsidRDefault="00456F3A" w:rsidP="007B0671">
      <w:pPr>
        <w:tabs>
          <w:tab w:val="left" w:pos="6285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6F3A">
        <w:rPr>
          <w:rFonts w:ascii="Times New Roman" w:hAnsi="Times New Roman" w:cs="Times New Roman"/>
          <w:sz w:val="28"/>
          <w:szCs w:val="28"/>
        </w:rPr>
        <w:t xml:space="preserve">С целью оказания своевременной комплексной психолого-педагогической, социально-педагогической помощи </w:t>
      </w:r>
      <w:r>
        <w:rPr>
          <w:rFonts w:ascii="Times New Roman" w:hAnsi="Times New Roman" w:cs="Times New Roman"/>
          <w:sz w:val="28"/>
          <w:szCs w:val="28"/>
        </w:rPr>
        <w:t xml:space="preserve">специалисты образовательных организаций </w:t>
      </w:r>
      <w:r w:rsidRPr="00456F3A">
        <w:rPr>
          <w:rFonts w:ascii="Times New Roman" w:hAnsi="Times New Roman" w:cs="Times New Roman"/>
          <w:sz w:val="28"/>
          <w:szCs w:val="28"/>
        </w:rPr>
        <w:t>разрабатывают и утверждают индивидуальную программу сопровождения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(ИПС)</w:t>
      </w:r>
      <w:r w:rsidRPr="00456F3A">
        <w:rPr>
          <w:rFonts w:ascii="Times New Roman" w:hAnsi="Times New Roman" w:cs="Times New Roman"/>
          <w:sz w:val="28"/>
          <w:szCs w:val="28"/>
        </w:rPr>
        <w:t>, имеющих факторы риска суицидального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соответствующей форме.</w:t>
      </w:r>
    </w:p>
    <w:p w:rsidR="00676C19" w:rsidRDefault="004960F6" w:rsidP="007B0671">
      <w:pPr>
        <w:tabs>
          <w:tab w:val="left" w:pos="6285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Плана </w:t>
      </w:r>
      <w:r w:rsidR="00456F3A">
        <w:rPr>
          <w:rFonts w:ascii="Times New Roman" w:hAnsi="Times New Roman" w:cs="Times New Roman"/>
          <w:sz w:val="28"/>
          <w:szCs w:val="28"/>
        </w:rPr>
        <w:t xml:space="preserve">специалистами было проведено </w:t>
      </w:r>
      <w:r w:rsidR="00B20DCC">
        <w:rPr>
          <w:rFonts w:ascii="Times New Roman" w:hAnsi="Times New Roman" w:cs="Times New Roman"/>
          <w:sz w:val="28"/>
          <w:szCs w:val="28"/>
        </w:rPr>
        <w:t xml:space="preserve">22414 </w:t>
      </w:r>
      <w:r w:rsidR="00676C19">
        <w:rPr>
          <w:rFonts w:ascii="Times New Roman" w:hAnsi="Times New Roman" w:cs="Times New Roman"/>
          <w:sz w:val="28"/>
          <w:szCs w:val="28"/>
        </w:rPr>
        <w:t>профилактических мероприятий по актуальным направлениям:</w:t>
      </w:r>
    </w:p>
    <w:p w:rsidR="00676C19" w:rsidRDefault="00676C19" w:rsidP="007B0671">
      <w:pPr>
        <w:tabs>
          <w:tab w:val="left" w:pos="6285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антинаркотическое направление;</w:t>
      </w:r>
    </w:p>
    <w:p w:rsidR="00676C19" w:rsidRDefault="00676C19" w:rsidP="007B0671">
      <w:pPr>
        <w:tabs>
          <w:tab w:val="left" w:pos="6285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предупреждение алкоголизма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среди подростков;</w:t>
      </w:r>
    </w:p>
    <w:p w:rsidR="00676C19" w:rsidRDefault="00676C19" w:rsidP="007B0671">
      <w:pPr>
        <w:tabs>
          <w:tab w:val="left" w:pos="6285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профилактика суицидальных проявлений среди подростков и обучающейся молодежи;</w:t>
      </w:r>
    </w:p>
    <w:p w:rsidR="00676C19" w:rsidRDefault="00676C19" w:rsidP="007B0671">
      <w:pPr>
        <w:tabs>
          <w:tab w:val="left" w:pos="6285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профилактика правонарушений;</w:t>
      </w:r>
    </w:p>
    <w:p w:rsidR="008B1984" w:rsidRDefault="008B1984" w:rsidP="007B0671">
      <w:pPr>
        <w:tabs>
          <w:tab w:val="left" w:pos="6285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предупреждение заболевания ВИЧ, СПИД.</w:t>
      </w:r>
    </w:p>
    <w:p w:rsidR="001925CC" w:rsidRPr="002C5E9C" w:rsidRDefault="008B1984" w:rsidP="00C576EA">
      <w:pPr>
        <w:tabs>
          <w:tab w:val="left" w:pos="628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B384A00" wp14:editId="097B89B7">
            <wp:simplePos x="0" y="0"/>
            <wp:positionH relativeFrom="page">
              <wp:posOffset>523875</wp:posOffset>
            </wp:positionH>
            <wp:positionV relativeFrom="paragraph">
              <wp:posOffset>31115</wp:posOffset>
            </wp:positionV>
            <wp:extent cx="6648450" cy="3314700"/>
            <wp:effectExtent l="0" t="0" r="0" b="0"/>
            <wp:wrapThrough wrapText="bothSides">
              <wp:wrapPolygon edited="0">
                <wp:start x="0" y="0"/>
                <wp:lineTo x="0" y="21476"/>
                <wp:lineTo x="21538" y="21476"/>
                <wp:lineTo x="21538" y="0"/>
                <wp:lineTo x="0" y="0"/>
              </wp:wrapPolygon>
            </wp:wrapThrough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25C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иаграмма 5</w:t>
      </w:r>
      <w:r w:rsidR="001925CC">
        <w:rPr>
          <w:rFonts w:ascii="Times New Roman" w:hAnsi="Times New Roman" w:cs="Times New Roman"/>
          <w:sz w:val="24"/>
          <w:szCs w:val="24"/>
        </w:rPr>
        <w:t xml:space="preserve">. Количество проведенных мероприятий в рамках </w:t>
      </w:r>
      <w:r w:rsidR="00456B50">
        <w:rPr>
          <w:rFonts w:ascii="Times New Roman" w:hAnsi="Times New Roman" w:cs="Times New Roman"/>
          <w:sz w:val="24"/>
          <w:szCs w:val="24"/>
        </w:rPr>
        <w:t>реализации ПФЖС.</w:t>
      </w:r>
    </w:p>
    <w:p w:rsidR="00E547E2" w:rsidRDefault="00E547E2" w:rsidP="007B0671">
      <w:pPr>
        <w:tabs>
          <w:tab w:val="left" w:pos="6285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60F6" w:rsidRDefault="004960F6" w:rsidP="007B0671">
      <w:pPr>
        <w:tabs>
          <w:tab w:val="left" w:pos="6285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461A0">
        <w:rPr>
          <w:rFonts w:ascii="Times New Roman" w:hAnsi="Times New Roman" w:cs="Times New Roman"/>
          <w:sz w:val="28"/>
          <w:szCs w:val="28"/>
        </w:rPr>
        <w:t>разделе «трудности, возникшие при реализации Плана», специалисты отметили:</w:t>
      </w:r>
    </w:p>
    <w:p w:rsidR="00D45934" w:rsidRPr="00FE00B7" w:rsidRDefault="00D45934" w:rsidP="00FE00B7">
      <w:pPr>
        <w:tabs>
          <w:tab w:val="left" w:pos="43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0B7">
        <w:rPr>
          <w:rFonts w:ascii="Times New Roman" w:hAnsi="Times New Roman" w:cs="Times New Roman"/>
          <w:sz w:val="28"/>
          <w:szCs w:val="28"/>
        </w:rPr>
        <w:t>1.</w:t>
      </w:r>
      <w:r w:rsidR="00FE00B7">
        <w:rPr>
          <w:rFonts w:ascii="Times New Roman" w:hAnsi="Times New Roman" w:cs="Times New Roman"/>
          <w:sz w:val="28"/>
          <w:szCs w:val="28"/>
        </w:rPr>
        <w:t xml:space="preserve"> </w:t>
      </w:r>
      <w:r w:rsidRPr="00FE00B7">
        <w:rPr>
          <w:rFonts w:ascii="Times New Roman" w:hAnsi="Times New Roman" w:cs="Times New Roman"/>
          <w:sz w:val="28"/>
          <w:szCs w:val="28"/>
        </w:rPr>
        <w:t>Нехватка педагогических кадров</w:t>
      </w:r>
      <w:r w:rsidR="00B20DCC">
        <w:rPr>
          <w:rFonts w:ascii="Times New Roman" w:hAnsi="Times New Roman" w:cs="Times New Roman"/>
          <w:sz w:val="28"/>
          <w:szCs w:val="28"/>
        </w:rPr>
        <w:t xml:space="preserve"> (47,9%)</w:t>
      </w:r>
      <w:r w:rsidR="007B0671" w:rsidRPr="00FE00B7">
        <w:rPr>
          <w:rFonts w:ascii="Times New Roman" w:hAnsi="Times New Roman" w:cs="Times New Roman"/>
          <w:sz w:val="28"/>
          <w:szCs w:val="28"/>
        </w:rPr>
        <w:t>;</w:t>
      </w:r>
    </w:p>
    <w:p w:rsidR="00FE00B7" w:rsidRDefault="007B0671" w:rsidP="00FE00B7">
      <w:pPr>
        <w:tabs>
          <w:tab w:val="left" w:pos="435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00B7">
        <w:rPr>
          <w:rFonts w:ascii="Times New Roman" w:hAnsi="Times New Roman" w:cs="Times New Roman"/>
          <w:sz w:val="28"/>
          <w:szCs w:val="28"/>
        </w:rPr>
        <w:t>2</w:t>
      </w:r>
      <w:r w:rsidR="00D45934" w:rsidRPr="00FE00B7">
        <w:rPr>
          <w:rFonts w:ascii="Times New Roman" w:hAnsi="Times New Roman" w:cs="Times New Roman"/>
          <w:sz w:val="28"/>
          <w:szCs w:val="28"/>
        </w:rPr>
        <w:t>.</w:t>
      </w:r>
      <w:r w:rsidR="00FE00B7">
        <w:rPr>
          <w:rFonts w:ascii="Times New Roman" w:hAnsi="Times New Roman" w:cs="Times New Roman"/>
          <w:sz w:val="28"/>
          <w:szCs w:val="28"/>
        </w:rPr>
        <w:t xml:space="preserve"> </w:t>
      </w:r>
      <w:r w:rsidR="00FE00B7" w:rsidRPr="00FE0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Отсутствие рекомендаций по проведению мероприятий и инструкций п</w:t>
      </w:r>
      <w:r w:rsidR="00B20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диагностическим исследованиям (16,7%);</w:t>
      </w:r>
    </w:p>
    <w:p w:rsidR="00B20DCC" w:rsidRPr="00FE00B7" w:rsidRDefault="00B20DCC" w:rsidP="00B20DCC">
      <w:pPr>
        <w:tabs>
          <w:tab w:val="left" w:pos="43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E00B7">
        <w:rPr>
          <w:rFonts w:ascii="Times New Roman" w:hAnsi="Times New Roman" w:cs="Times New Roman"/>
          <w:sz w:val="28"/>
          <w:szCs w:val="28"/>
        </w:rPr>
        <w:t>Слабая база педагогических и психологических технологий и форм проведения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(14.6%).</w:t>
      </w:r>
    </w:p>
    <w:p w:rsidR="00B20DCC" w:rsidRPr="00FE00B7" w:rsidRDefault="00B20DCC" w:rsidP="00FE00B7">
      <w:pPr>
        <w:tabs>
          <w:tab w:val="left" w:pos="43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7A55" w:rsidRPr="00EC5233" w:rsidRDefault="005106D8" w:rsidP="00FE00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47A55" w:rsidRPr="00EC5233" w:rsidSect="00F1394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41"/>
    <w:rsid w:val="00023A20"/>
    <w:rsid w:val="000351B6"/>
    <w:rsid w:val="000E781E"/>
    <w:rsid w:val="001925CC"/>
    <w:rsid w:val="001B44D4"/>
    <w:rsid w:val="001E6B83"/>
    <w:rsid w:val="002141F3"/>
    <w:rsid w:val="00236F80"/>
    <w:rsid w:val="00246E06"/>
    <w:rsid w:val="002A33D3"/>
    <w:rsid w:val="002C5E9C"/>
    <w:rsid w:val="002D2741"/>
    <w:rsid w:val="002E0372"/>
    <w:rsid w:val="002F3B0A"/>
    <w:rsid w:val="003461A0"/>
    <w:rsid w:val="00456B50"/>
    <w:rsid w:val="00456F3A"/>
    <w:rsid w:val="00490D71"/>
    <w:rsid w:val="004960F6"/>
    <w:rsid w:val="004F550A"/>
    <w:rsid w:val="00503878"/>
    <w:rsid w:val="005106D8"/>
    <w:rsid w:val="00515C6B"/>
    <w:rsid w:val="00560B98"/>
    <w:rsid w:val="00676C19"/>
    <w:rsid w:val="00743D46"/>
    <w:rsid w:val="007B0671"/>
    <w:rsid w:val="00811248"/>
    <w:rsid w:val="008374DC"/>
    <w:rsid w:val="008563CC"/>
    <w:rsid w:val="008B1984"/>
    <w:rsid w:val="008F37E2"/>
    <w:rsid w:val="00935B6B"/>
    <w:rsid w:val="00975E9C"/>
    <w:rsid w:val="00977B11"/>
    <w:rsid w:val="00A02844"/>
    <w:rsid w:val="00A11C4A"/>
    <w:rsid w:val="00A82F07"/>
    <w:rsid w:val="00A93680"/>
    <w:rsid w:val="00A93B1A"/>
    <w:rsid w:val="00B20DCC"/>
    <w:rsid w:val="00B63C01"/>
    <w:rsid w:val="00BC0896"/>
    <w:rsid w:val="00BE2339"/>
    <w:rsid w:val="00C32DC4"/>
    <w:rsid w:val="00C32E94"/>
    <w:rsid w:val="00C576EA"/>
    <w:rsid w:val="00CE7367"/>
    <w:rsid w:val="00D0454D"/>
    <w:rsid w:val="00D45934"/>
    <w:rsid w:val="00E314F8"/>
    <w:rsid w:val="00E547E2"/>
    <w:rsid w:val="00EC5233"/>
    <w:rsid w:val="00F008E5"/>
    <w:rsid w:val="00F1394B"/>
    <w:rsid w:val="00FA5D27"/>
    <w:rsid w:val="00FE00B7"/>
    <w:rsid w:val="00FE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1B6D7-AB58-4FC5-B161-F23ED362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3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Лист1!$A$2:$A$45</c:f>
              <c:strCache>
                <c:ptCount val="44"/>
                <c:pt idx="0">
                  <c:v>Абинский</c:v>
                </c:pt>
                <c:pt idx="1">
                  <c:v>Анапа</c:v>
                </c:pt>
                <c:pt idx="2">
                  <c:v>Апшеронский</c:v>
                </c:pt>
                <c:pt idx="3">
                  <c:v>Армавир</c:v>
                </c:pt>
                <c:pt idx="4">
                  <c:v>Белая Глина</c:v>
                </c:pt>
                <c:pt idx="5">
                  <c:v>Белореченский</c:v>
                </c:pt>
                <c:pt idx="6">
                  <c:v>Брюховецкий</c:v>
                </c:pt>
                <c:pt idx="7">
                  <c:v>Выселковский</c:v>
                </c:pt>
                <c:pt idx="8">
                  <c:v>Геленджик</c:v>
                </c:pt>
                <c:pt idx="9">
                  <c:v>Горячий Ключ</c:v>
                </c:pt>
                <c:pt idx="10">
                  <c:v>Гулькевичский</c:v>
                </c:pt>
                <c:pt idx="11">
                  <c:v>Динской</c:v>
                </c:pt>
                <c:pt idx="12">
                  <c:v>Ейский </c:v>
                </c:pt>
                <c:pt idx="13">
                  <c:v>Кавказский</c:v>
                </c:pt>
                <c:pt idx="14">
                  <c:v>Калининский</c:v>
                </c:pt>
                <c:pt idx="15">
                  <c:v>Каневской</c:v>
                </c:pt>
                <c:pt idx="16">
                  <c:v>Кореновский </c:v>
                </c:pt>
                <c:pt idx="17">
                  <c:v>Красноармейский</c:v>
                </c:pt>
                <c:pt idx="18">
                  <c:v>Краснодар</c:v>
                </c:pt>
                <c:pt idx="19">
                  <c:v>Крыловской</c:v>
                </c:pt>
                <c:pt idx="20">
                  <c:v>Крымский</c:v>
                </c:pt>
                <c:pt idx="21">
                  <c:v>Курганинский</c:v>
                </c:pt>
                <c:pt idx="22">
                  <c:v>Кущевский</c:v>
                </c:pt>
                <c:pt idx="23">
                  <c:v>Лабинский</c:v>
                </c:pt>
                <c:pt idx="24">
                  <c:v>Ленинградский</c:v>
                </c:pt>
                <c:pt idx="25">
                  <c:v>Мостовской</c:v>
                </c:pt>
                <c:pt idx="26">
                  <c:v>Новокубанский</c:v>
                </c:pt>
                <c:pt idx="27">
                  <c:v>Новопокровский</c:v>
                </c:pt>
                <c:pt idx="28">
                  <c:v>Новороссийск</c:v>
                </c:pt>
                <c:pt idx="29">
                  <c:v>Отрадненский</c:v>
                </c:pt>
                <c:pt idx="30">
                  <c:v>Павловский</c:v>
                </c:pt>
                <c:pt idx="31">
                  <c:v>Приморско-Ахтарский</c:v>
                </c:pt>
                <c:pt idx="32">
                  <c:v>Северский</c:v>
                </c:pt>
                <c:pt idx="33">
                  <c:v>Славянский</c:v>
                </c:pt>
                <c:pt idx="34">
                  <c:v>Сочи</c:v>
                </c:pt>
                <c:pt idx="35">
                  <c:v>Староминский</c:v>
                </c:pt>
                <c:pt idx="36">
                  <c:v>Тбилисский</c:v>
                </c:pt>
                <c:pt idx="37">
                  <c:v>Темрюкский</c:v>
                </c:pt>
                <c:pt idx="38">
                  <c:v>Тимашевский</c:v>
                </c:pt>
                <c:pt idx="39">
                  <c:v>Тихорецкий </c:v>
                </c:pt>
                <c:pt idx="40">
                  <c:v>Туапсе</c:v>
                </c:pt>
                <c:pt idx="41">
                  <c:v>Успенкий</c:v>
                </c:pt>
                <c:pt idx="42">
                  <c:v>Усть-Лабинский</c:v>
                </c:pt>
                <c:pt idx="43">
                  <c:v>Щербиновский</c:v>
                </c:pt>
              </c:strCache>
            </c:strRef>
          </c:cat>
          <c:val>
            <c:numRef>
              <c:f>Лист1!$B$2:$B$45</c:f>
              <c:numCache>
                <c:formatCode>General</c:formatCode>
                <c:ptCount val="44"/>
                <c:pt idx="0">
                  <c:v>24</c:v>
                </c:pt>
                <c:pt idx="1">
                  <c:v>32</c:v>
                </c:pt>
                <c:pt idx="2">
                  <c:v>25</c:v>
                </c:pt>
                <c:pt idx="3">
                  <c:v>24</c:v>
                </c:pt>
                <c:pt idx="4">
                  <c:v>12</c:v>
                </c:pt>
                <c:pt idx="5">
                  <c:v>35</c:v>
                </c:pt>
                <c:pt idx="6">
                  <c:v>16</c:v>
                </c:pt>
                <c:pt idx="7">
                  <c:v>21</c:v>
                </c:pt>
                <c:pt idx="8">
                  <c:v>16</c:v>
                </c:pt>
                <c:pt idx="9">
                  <c:v>15</c:v>
                </c:pt>
                <c:pt idx="10">
                  <c:v>23</c:v>
                </c:pt>
                <c:pt idx="11">
                  <c:v>28</c:v>
                </c:pt>
                <c:pt idx="12">
                  <c:v>25</c:v>
                </c:pt>
                <c:pt idx="13">
                  <c:v>25</c:v>
                </c:pt>
                <c:pt idx="14">
                  <c:v>14</c:v>
                </c:pt>
                <c:pt idx="15">
                  <c:v>28</c:v>
                </c:pt>
                <c:pt idx="16">
                  <c:v>22</c:v>
                </c:pt>
                <c:pt idx="17">
                  <c:v>24</c:v>
                </c:pt>
                <c:pt idx="18">
                  <c:v>93</c:v>
                </c:pt>
                <c:pt idx="19">
                  <c:v>14</c:v>
                </c:pt>
                <c:pt idx="20">
                  <c:v>34</c:v>
                </c:pt>
                <c:pt idx="21">
                  <c:v>23</c:v>
                </c:pt>
                <c:pt idx="22">
                  <c:v>21</c:v>
                </c:pt>
                <c:pt idx="23">
                  <c:v>29</c:v>
                </c:pt>
                <c:pt idx="24">
                  <c:v>20</c:v>
                </c:pt>
                <c:pt idx="25">
                  <c:v>28</c:v>
                </c:pt>
                <c:pt idx="26">
                  <c:v>31</c:v>
                </c:pt>
                <c:pt idx="27">
                  <c:v>18</c:v>
                </c:pt>
                <c:pt idx="28">
                  <c:v>33</c:v>
                </c:pt>
                <c:pt idx="29">
                  <c:v>25</c:v>
                </c:pt>
                <c:pt idx="30">
                  <c:v>20</c:v>
                </c:pt>
                <c:pt idx="31">
                  <c:v>18</c:v>
                </c:pt>
                <c:pt idx="32">
                  <c:v>30</c:v>
                </c:pt>
                <c:pt idx="33">
                  <c:v>36</c:v>
                </c:pt>
                <c:pt idx="34">
                  <c:v>66</c:v>
                </c:pt>
                <c:pt idx="35">
                  <c:v>9</c:v>
                </c:pt>
                <c:pt idx="36">
                  <c:v>14</c:v>
                </c:pt>
                <c:pt idx="37">
                  <c:v>32</c:v>
                </c:pt>
                <c:pt idx="38">
                  <c:v>19</c:v>
                </c:pt>
                <c:pt idx="39">
                  <c:v>22</c:v>
                </c:pt>
                <c:pt idx="40">
                  <c:v>35</c:v>
                </c:pt>
                <c:pt idx="41">
                  <c:v>16</c:v>
                </c:pt>
                <c:pt idx="42">
                  <c:v>31</c:v>
                </c:pt>
                <c:pt idx="43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59-412C-A2E5-452B308CAC7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Лист1!$A$2:$A$45</c:f>
              <c:strCache>
                <c:ptCount val="44"/>
                <c:pt idx="0">
                  <c:v>Абинский</c:v>
                </c:pt>
                <c:pt idx="1">
                  <c:v>Анапа</c:v>
                </c:pt>
                <c:pt idx="2">
                  <c:v>Апшеронский</c:v>
                </c:pt>
                <c:pt idx="3">
                  <c:v>Армавир</c:v>
                </c:pt>
                <c:pt idx="4">
                  <c:v>Белая Глина</c:v>
                </c:pt>
                <c:pt idx="5">
                  <c:v>Белореченский</c:v>
                </c:pt>
                <c:pt idx="6">
                  <c:v>Брюховецкий</c:v>
                </c:pt>
                <c:pt idx="7">
                  <c:v>Выселковский</c:v>
                </c:pt>
                <c:pt idx="8">
                  <c:v>Геленджик</c:v>
                </c:pt>
                <c:pt idx="9">
                  <c:v>Горячий Ключ</c:v>
                </c:pt>
                <c:pt idx="10">
                  <c:v>Гулькевичский</c:v>
                </c:pt>
                <c:pt idx="11">
                  <c:v>Динской</c:v>
                </c:pt>
                <c:pt idx="12">
                  <c:v>Ейский </c:v>
                </c:pt>
                <c:pt idx="13">
                  <c:v>Кавказский</c:v>
                </c:pt>
                <c:pt idx="14">
                  <c:v>Калининский</c:v>
                </c:pt>
                <c:pt idx="15">
                  <c:v>Каневской</c:v>
                </c:pt>
                <c:pt idx="16">
                  <c:v>Кореновский </c:v>
                </c:pt>
                <c:pt idx="17">
                  <c:v>Красноармейский</c:v>
                </c:pt>
                <c:pt idx="18">
                  <c:v>Краснодар</c:v>
                </c:pt>
                <c:pt idx="19">
                  <c:v>Крыловской</c:v>
                </c:pt>
                <c:pt idx="20">
                  <c:v>Крымский</c:v>
                </c:pt>
                <c:pt idx="21">
                  <c:v>Курганинский</c:v>
                </c:pt>
                <c:pt idx="22">
                  <c:v>Кущевский</c:v>
                </c:pt>
                <c:pt idx="23">
                  <c:v>Лабинский</c:v>
                </c:pt>
                <c:pt idx="24">
                  <c:v>Ленинградский</c:v>
                </c:pt>
                <c:pt idx="25">
                  <c:v>Мостовской</c:v>
                </c:pt>
                <c:pt idx="26">
                  <c:v>Новокубанский</c:v>
                </c:pt>
                <c:pt idx="27">
                  <c:v>Новопокровский</c:v>
                </c:pt>
                <c:pt idx="28">
                  <c:v>Новороссийск</c:v>
                </c:pt>
                <c:pt idx="29">
                  <c:v>Отрадненский</c:v>
                </c:pt>
                <c:pt idx="30">
                  <c:v>Павловский</c:v>
                </c:pt>
                <c:pt idx="31">
                  <c:v>Приморско-Ахтарский</c:v>
                </c:pt>
                <c:pt idx="32">
                  <c:v>Северский</c:v>
                </c:pt>
                <c:pt idx="33">
                  <c:v>Славянский</c:v>
                </c:pt>
                <c:pt idx="34">
                  <c:v>Сочи</c:v>
                </c:pt>
                <c:pt idx="35">
                  <c:v>Староминский</c:v>
                </c:pt>
                <c:pt idx="36">
                  <c:v>Тбилисский</c:v>
                </c:pt>
                <c:pt idx="37">
                  <c:v>Темрюкский</c:v>
                </c:pt>
                <c:pt idx="38">
                  <c:v>Тимашевский</c:v>
                </c:pt>
                <c:pt idx="39">
                  <c:v>Тихорецкий </c:v>
                </c:pt>
                <c:pt idx="40">
                  <c:v>Туапсе</c:v>
                </c:pt>
                <c:pt idx="41">
                  <c:v>Успенкий</c:v>
                </c:pt>
                <c:pt idx="42">
                  <c:v>Усть-Лабинский</c:v>
                </c:pt>
                <c:pt idx="43">
                  <c:v>Щербиновский</c:v>
                </c:pt>
              </c:strCache>
            </c:strRef>
          </c:cat>
          <c:val>
            <c:numRef>
              <c:f>Лист1!$C$2:$C$45</c:f>
              <c:numCache>
                <c:formatCode>General</c:formatCode>
                <c:ptCount val="44"/>
                <c:pt idx="0">
                  <c:v>0</c:v>
                </c:pt>
                <c:pt idx="1">
                  <c:v>3</c:v>
                </c:pt>
                <c:pt idx="2">
                  <c:v>2</c:v>
                </c:pt>
                <c:pt idx="3">
                  <c:v>0</c:v>
                </c:pt>
                <c:pt idx="4">
                  <c:v>1</c:v>
                </c:pt>
                <c:pt idx="5">
                  <c:v>4</c:v>
                </c:pt>
                <c:pt idx="6">
                  <c:v>2</c:v>
                </c:pt>
                <c:pt idx="7">
                  <c:v>0</c:v>
                </c:pt>
                <c:pt idx="8">
                  <c:v>0</c:v>
                </c:pt>
                <c:pt idx="9">
                  <c:v>2</c:v>
                </c:pt>
                <c:pt idx="10">
                  <c:v>2</c:v>
                </c:pt>
                <c:pt idx="11">
                  <c:v>1</c:v>
                </c:pt>
                <c:pt idx="12">
                  <c:v>3</c:v>
                </c:pt>
                <c:pt idx="13">
                  <c:v>5</c:v>
                </c:pt>
                <c:pt idx="14">
                  <c:v>0</c:v>
                </c:pt>
                <c:pt idx="15">
                  <c:v>2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1">
                  <c:v>1</c:v>
                </c:pt>
                <c:pt idx="22">
                  <c:v>3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1</c:v>
                </c:pt>
                <c:pt idx="27">
                  <c:v>1</c:v>
                </c:pt>
                <c:pt idx="28">
                  <c:v>5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2</c:v>
                </c:pt>
                <c:pt idx="34">
                  <c:v>0</c:v>
                </c:pt>
                <c:pt idx="35">
                  <c:v>1</c:v>
                </c:pt>
                <c:pt idx="36">
                  <c:v>0</c:v>
                </c:pt>
                <c:pt idx="37">
                  <c:v>0</c:v>
                </c:pt>
                <c:pt idx="38">
                  <c:v>2</c:v>
                </c:pt>
                <c:pt idx="39">
                  <c:v>2</c:v>
                </c:pt>
                <c:pt idx="40">
                  <c:v>0</c:v>
                </c:pt>
                <c:pt idx="41">
                  <c:v>1</c:v>
                </c:pt>
                <c:pt idx="42">
                  <c:v>1</c:v>
                </c:pt>
                <c:pt idx="4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25-4F83-9397-19E1A990A94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219702784"/>
        <c:axId val="219704320"/>
      </c:barChart>
      <c:catAx>
        <c:axId val="2197027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9704320"/>
        <c:crosses val="autoZero"/>
        <c:auto val="1"/>
        <c:lblAlgn val="ctr"/>
        <c:lblOffset val="100"/>
        <c:noMultiLvlLbl val="0"/>
      </c:catAx>
      <c:valAx>
        <c:axId val="21970432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19702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Лист1!$A$2:$A$45</c:f>
              <c:strCache>
                <c:ptCount val="44"/>
                <c:pt idx="0">
                  <c:v>Абинский</c:v>
                </c:pt>
                <c:pt idx="1">
                  <c:v>Анапа</c:v>
                </c:pt>
                <c:pt idx="2">
                  <c:v>Апшеронский</c:v>
                </c:pt>
                <c:pt idx="3">
                  <c:v>Армавир</c:v>
                </c:pt>
                <c:pt idx="4">
                  <c:v>Белая Глина</c:v>
                </c:pt>
                <c:pt idx="5">
                  <c:v>Белореченский</c:v>
                </c:pt>
                <c:pt idx="6">
                  <c:v>Брюховецкий</c:v>
                </c:pt>
                <c:pt idx="7">
                  <c:v>Выселковский</c:v>
                </c:pt>
                <c:pt idx="8">
                  <c:v>Геленджик</c:v>
                </c:pt>
                <c:pt idx="9">
                  <c:v>Горячий Ключ</c:v>
                </c:pt>
                <c:pt idx="10">
                  <c:v>Гулькевичский</c:v>
                </c:pt>
                <c:pt idx="11">
                  <c:v>Динской</c:v>
                </c:pt>
                <c:pt idx="12">
                  <c:v>Ейский </c:v>
                </c:pt>
                <c:pt idx="13">
                  <c:v>Кавказский</c:v>
                </c:pt>
                <c:pt idx="14">
                  <c:v>Калининский</c:v>
                </c:pt>
                <c:pt idx="15">
                  <c:v>Каневской</c:v>
                </c:pt>
                <c:pt idx="16">
                  <c:v>Кореновский </c:v>
                </c:pt>
                <c:pt idx="17">
                  <c:v>Красноармейский</c:v>
                </c:pt>
                <c:pt idx="18">
                  <c:v>Краснодар</c:v>
                </c:pt>
                <c:pt idx="19">
                  <c:v>Крыловской</c:v>
                </c:pt>
                <c:pt idx="20">
                  <c:v>Крымский</c:v>
                </c:pt>
                <c:pt idx="21">
                  <c:v>Курганинский</c:v>
                </c:pt>
                <c:pt idx="22">
                  <c:v>Кущевский</c:v>
                </c:pt>
                <c:pt idx="23">
                  <c:v>Лабинский</c:v>
                </c:pt>
                <c:pt idx="24">
                  <c:v>Ленинградский</c:v>
                </c:pt>
                <c:pt idx="25">
                  <c:v>Мостовский</c:v>
                </c:pt>
                <c:pt idx="26">
                  <c:v>Новокубанский</c:v>
                </c:pt>
                <c:pt idx="27">
                  <c:v>Новопокровский</c:v>
                </c:pt>
                <c:pt idx="28">
                  <c:v>Новороссийск</c:v>
                </c:pt>
                <c:pt idx="29">
                  <c:v>Отрадненский</c:v>
                </c:pt>
                <c:pt idx="30">
                  <c:v>Павловский</c:v>
                </c:pt>
                <c:pt idx="31">
                  <c:v>Приморско-Ахтарский</c:v>
                </c:pt>
                <c:pt idx="32">
                  <c:v>Северский</c:v>
                </c:pt>
                <c:pt idx="33">
                  <c:v>Славянский</c:v>
                </c:pt>
                <c:pt idx="34">
                  <c:v>Сочи</c:v>
                </c:pt>
                <c:pt idx="35">
                  <c:v>Староминский</c:v>
                </c:pt>
                <c:pt idx="36">
                  <c:v>Тбилисский</c:v>
                </c:pt>
                <c:pt idx="37">
                  <c:v>Темрюкский</c:v>
                </c:pt>
                <c:pt idx="38">
                  <c:v>Тимашевский</c:v>
                </c:pt>
                <c:pt idx="39">
                  <c:v>Тихорецкий </c:v>
                </c:pt>
                <c:pt idx="40">
                  <c:v>Туапсе</c:v>
                </c:pt>
                <c:pt idx="41">
                  <c:v>Успенкий</c:v>
                </c:pt>
                <c:pt idx="42">
                  <c:v>Усть-Лабинский</c:v>
                </c:pt>
                <c:pt idx="43">
                  <c:v>Щербиновский</c:v>
                </c:pt>
              </c:strCache>
            </c:strRef>
          </c:cat>
          <c:val>
            <c:numRef>
              <c:f>Лист1!$B$2:$B$45</c:f>
              <c:numCache>
                <c:formatCode>General</c:formatCode>
                <c:ptCount val="44"/>
                <c:pt idx="0">
                  <c:v>5084</c:v>
                </c:pt>
                <c:pt idx="1">
                  <c:v>15837</c:v>
                </c:pt>
                <c:pt idx="2">
                  <c:v>5574</c:v>
                </c:pt>
                <c:pt idx="3">
                  <c:v>10075</c:v>
                </c:pt>
                <c:pt idx="4">
                  <c:v>1638</c:v>
                </c:pt>
                <c:pt idx="5">
                  <c:v>8602</c:v>
                </c:pt>
                <c:pt idx="6">
                  <c:v>3639</c:v>
                </c:pt>
                <c:pt idx="7">
                  <c:v>3725</c:v>
                </c:pt>
                <c:pt idx="8">
                  <c:v>7564</c:v>
                </c:pt>
                <c:pt idx="9">
                  <c:v>3452</c:v>
                </c:pt>
                <c:pt idx="10">
                  <c:v>5118</c:v>
                </c:pt>
                <c:pt idx="11">
                  <c:v>8543</c:v>
                </c:pt>
                <c:pt idx="12">
                  <c:v>6949</c:v>
                </c:pt>
                <c:pt idx="13">
                  <c:v>5379</c:v>
                </c:pt>
                <c:pt idx="14">
                  <c:v>2639</c:v>
                </c:pt>
                <c:pt idx="15">
                  <c:v>6201</c:v>
                </c:pt>
                <c:pt idx="16">
                  <c:v>4840</c:v>
                </c:pt>
                <c:pt idx="17">
                  <c:v>6308</c:v>
                </c:pt>
                <c:pt idx="18">
                  <c:v>81255</c:v>
                </c:pt>
                <c:pt idx="19">
                  <c:v>1814</c:v>
                </c:pt>
                <c:pt idx="20">
                  <c:v>7952</c:v>
                </c:pt>
                <c:pt idx="21">
                  <c:v>11740</c:v>
                </c:pt>
                <c:pt idx="22">
                  <c:v>4038</c:v>
                </c:pt>
                <c:pt idx="23">
                  <c:v>5833</c:v>
                </c:pt>
                <c:pt idx="24">
                  <c:v>3671</c:v>
                </c:pt>
                <c:pt idx="25">
                  <c:v>3807</c:v>
                </c:pt>
                <c:pt idx="26">
                  <c:v>5500</c:v>
                </c:pt>
                <c:pt idx="27">
                  <c:v>2687</c:v>
                </c:pt>
                <c:pt idx="28">
                  <c:v>18360</c:v>
                </c:pt>
                <c:pt idx="29">
                  <c:v>6241</c:v>
                </c:pt>
                <c:pt idx="30">
                  <c:v>3637</c:v>
                </c:pt>
                <c:pt idx="31">
                  <c:v>2885</c:v>
                </c:pt>
                <c:pt idx="32">
                  <c:v>6884</c:v>
                </c:pt>
                <c:pt idx="33">
                  <c:v>7593</c:v>
                </c:pt>
                <c:pt idx="34">
                  <c:v>36849</c:v>
                </c:pt>
                <c:pt idx="35">
                  <c:v>2440</c:v>
                </c:pt>
                <c:pt idx="36">
                  <c:v>2427</c:v>
                </c:pt>
                <c:pt idx="37">
                  <c:v>7523</c:v>
                </c:pt>
                <c:pt idx="38">
                  <c:v>6783</c:v>
                </c:pt>
                <c:pt idx="39">
                  <c:v>6418</c:v>
                </c:pt>
                <c:pt idx="40">
                  <c:v>7698</c:v>
                </c:pt>
                <c:pt idx="41">
                  <c:v>2302</c:v>
                </c:pt>
                <c:pt idx="42">
                  <c:v>6470</c:v>
                </c:pt>
                <c:pt idx="43">
                  <c:v>2183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7D-425D-B067-BCCC594CBAF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219722112"/>
        <c:axId val="219723648"/>
      </c:barChart>
      <c:catAx>
        <c:axId val="2197221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9723648"/>
        <c:crosses val="autoZero"/>
        <c:auto val="1"/>
        <c:lblAlgn val="ctr"/>
        <c:lblOffset val="100"/>
        <c:noMultiLvlLbl val="0"/>
      </c:catAx>
      <c:valAx>
        <c:axId val="21972364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19722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Лист1!$A$2:$A$45</c:f>
              <c:strCache>
                <c:ptCount val="44"/>
                <c:pt idx="0">
                  <c:v>Абинский</c:v>
                </c:pt>
                <c:pt idx="1">
                  <c:v>Анапа</c:v>
                </c:pt>
                <c:pt idx="2">
                  <c:v>Апшеронский</c:v>
                </c:pt>
                <c:pt idx="3">
                  <c:v>Армавир</c:v>
                </c:pt>
                <c:pt idx="4">
                  <c:v>Белая Глина</c:v>
                </c:pt>
                <c:pt idx="5">
                  <c:v>Белореченский</c:v>
                </c:pt>
                <c:pt idx="6">
                  <c:v>Брюховецкий</c:v>
                </c:pt>
                <c:pt idx="7">
                  <c:v>Выселковский</c:v>
                </c:pt>
                <c:pt idx="8">
                  <c:v>Геленджик</c:v>
                </c:pt>
                <c:pt idx="9">
                  <c:v>Горячий Ключ</c:v>
                </c:pt>
                <c:pt idx="10">
                  <c:v>Гулькевичский</c:v>
                </c:pt>
                <c:pt idx="11">
                  <c:v>Динской</c:v>
                </c:pt>
                <c:pt idx="12">
                  <c:v>Ейский </c:v>
                </c:pt>
                <c:pt idx="13">
                  <c:v>Кавказский</c:v>
                </c:pt>
                <c:pt idx="14">
                  <c:v>Калининский</c:v>
                </c:pt>
                <c:pt idx="15">
                  <c:v>Каневской</c:v>
                </c:pt>
                <c:pt idx="16">
                  <c:v>Кореновский </c:v>
                </c:pt>
                <c:pt idx="17">
                  <c:v>Красноармейский</c:v>
                </c:pt>
                <c:pt idx="18">
                  <c:v>Краснодар</c:v>
                </c:pt>
                <c:pt idx="19">
                  <c:v>Крыловской</c:v>
                </c:pt>
                <c:pt idx="20">
                  <c:v>Крымский</c:v>
                </c:pt>
                <c:pt idx="21">
                  <c:v>Курганинский</c:v>
                </c:pt>
                <c:pt idx="22">
                  <c:v>Кущевский</c:v>
                </c:pt>
                <c:pt idx="23">
                  <c:v>Лабинский</c:v>
                </c:pt>
                <c:pt idx="24">
                  <c:v>Ленинградский</c:v>
                </c:pt>
                <c:pt idx="25">
                  <c:v>Мостовский</c:v>
                </c:pt>
                <c:pt idx="26">
                  <c:v>Новокубанский</c:v>
                </c:pt>
                <c:pt idx="27">
                  <c:v>Новопокровский</c:v>
                </c:pt>
                <c:pt idx="28">
                  <c:v>Новороссийск</c:v>
                </c:pt>
                <c:pt idx="29">
                  <c:v>Отрадненский</c:v>
                </c:pt>
                <c:pt idx="30">
                  <c:v>Павловский</c:v>
                </c:pt>
                <c:pt idx="31">
                  <c:v>Приморско-Ахтарский</c:v>
                </c:pt>
                <c:pt idx="32">
                  <c:v>Северский</c:v>
                </c:pt>
                <c:pt idx="33">
                  <c:v>Славянский</c:v>
                </c:pt>
                <c:pt idx="34">
                  <c:v>Сочи</c:v>
                </c:pt>
                <c:pt idx="35">
                  <c:v>Староминский</c:v>
                </c:pt>
                <c:pt idx="36">
                  <c:v>Тбилисский</c:v>
                </c:pt>
                <c:pt idx="37">
                  <c:v>Темрюкский</c:v>
                </c:pt>
                <c:pt idx="38">
                  <c:v>Тимашевский</c:v>
                </c:pt>
                <c:pt idx="39">
                  <c:v>Тихорецкий </c:v>
                </c:pt>
                <c:pt idx="40">
                  <c:v>Туапсе</c:v>
                </c:pt>
                <c:pt idx="41">
                  <c:v>Успенкий</c:v>
                </c:pt>
                <c:pt idx="42">
                  <c:v>Усть-Лабинский</c:v>
                </c:pt>
                <c:pt idx="43">
                  <c:v>Щербиновский</c:v>
                </c:pt>
              </c:strCache>
            </c:strRef>
          </c:cat>
          <c:val>
            <c:numRef>
              <c:f>Лист1!$B$2:$B$45</c:f>
              <c:numCache>
                <c:formatCode>General</c:formatCode>
                <c:ptCount val="44"/>
                <c:pt idx="0">
                  <c:v>272</c:v>
                </c:pt>
                <c:pt idx="1">
                  <c:v>205</c:v>
                </c:pt>
                <c:pt idx="2">
                  <c:v>117</c:v>
                </c:pt>
                <c:pt idx="3">
                  <c:v>0</c:v>
                </c:pt>
                <c:pt idx="4">
                  <c:v>13</c:v>
                </c:pt>
                <c:pt idx="5">
                  <c:v>1</c:v>
                </c:pt>
                <c:pt idx="6">
                  <c:v>192</c:v>
                </c:pt>
                <c:pt idx="7">
                  <c:v>19</c:v>
                </c:pt>
                <c:pt idx="8">
                  <c:v>92</c:v>
                </c:pt>
                <c:pt idx="9">
                  <c:v>3</c:v>
                </c:pt>
                <c:pt idx="10">
                  <c:v>287</c:v>
                </c:pt>
                <c:pt idx="11">
                  <c:v>5</c:v>
                </c:pt>
                <c:pt idx="12">
                  <c:v>33</c:v>
                </c:pt>
                <c:pt idx="13">
                  <c:v>16</c:v>
                </c:pt>
                <c:pt idx="14">
                  <c:v>65</c:v>
                </c:pt>
                <c:pt idx="15">
                  <c:v>137</c:v>
                </c:pt>
                <c:pt idx="16">
                  <c:v>0</c:v>
                </c:pt>
                <c:pt idx="17">
                  <c:v>0</c:v>
                </c:pt>
                <c:pt idx="18">
                  <c:v>1209</c:v>
                </c:pt>
                <c:pt idx="19">
                  <c:v>229</c:v>
                </c:pt>
                <c:pt idx="20">
                  <c:v>8</c:v>
                </c:pt>
                <c:pt idx="21">
                  <c:v>0</c:v>
                </c:pt>
                <c:pt idx="22">
                  <c:v>9</c:v>
                </c:pt>
                <c:pt idx="23">
                  <c:v>235</c:v>
                </c:pt>
                <c:pt idx="24">
                  <c:v>48</c:v>
                </c:pt>
                <c:pt idx="25">
                  <c:v>25</c:v>
                </c:pt>
                <c:pt idx="26">
                  <c:v>51</c:v>
                </c:pt>
                <c:pt idx="27">
                  <c:v>5</c:v>
                </c:pt>
                <c:pt idx="28">
                  <c:v>481</c:v>
                </c:pt>
                <c:pt idx="29">
                  <c:v>2</c:v>
                </c:pt>
                <c:pt idx="30">
                  <c:v>17</c:v>
                </c:pt>
                <c:pt idx="31">
                  <c:v>1</c:v>
                </c:pt>
                <c:pt idx="32">
                  <c:v>221</c:v>
                </c:pt>
                <c:pt idx="33">
                  <c:v>123</c:v>
                </c:pt>
                <c:pt idx="34">
                  <c:v>76</c:v>
                </c:pt>
                <c:pt idx="35">
                  <c:v>11</c:v>
                </c:pt>
                <c:pt idx="36">
                  <c:v>110</c:v>
                </c:pt>
                <c:pt idx="37">
                  <c:v>10</c:v>
                </c:pt>
                <c:pt idx="38">
                  <c:v>272</c:v>
                </c:pt>
                <c:pt idx="39">
                  <c:v>14</c:v>
                </c:pt>
                <c:pt idx="40">
                  <c:v>67</c:v>
                </c:pt>
                <c:pt idx="41">
                  <c:v>34</c:v>
                </c:pt>
                <c:pt idx="42">
                  <c:v>131</c:v>
                </c:pt>
                <c:pt idx="4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B1-4FA8-AFD2-D0357E15915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219410432"/>
        <c:axId val="219413504"/>
      </c:barChart>
      <c:catAx>
        <c:axId val="2194104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9413504"/>
        <c:crosses val="autoZero"/>
        <c:auto val="1"/>
        <c:lblAlgn val="ctr"/>
        <c:lblOffset val="100"/>
        <c:noMultiLvlLbl val="0"/>
      </c:catAx>
      <c:valAx>
        <c:axId val="2194135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19410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Лист1!$A$2:$A$45</c:f>
              <c:strCache>
                <c:ptCount val="44"/>
                <c:pt idx="0">
                  <c:v>Абинский</c:v>
                </c:pt>
                <c:pt idx="1">
                  <c:v>Анапа</c:v>
                </c:pt>
                <c:pt idx="2">
                  <c:v>Апшеронский</c:v>
                </c:pt>
                <c:pt idx="3">
                  <c:v>Армавир</c:v>
                </c:pt>
                <c:pt idx="4">
                  <c:v>Белая Глина</c:v>
                </c:pt>
                <c:pt idx="5">
                  <c:v>Белореченский</c:v>
                </c:pt>
                <c:pt idx="6">
                  <c:v>Брюховецкий</c:v>
                </c:pt>
                <c:pt idx="7">
                  <c:v>Выселковский</c:v>
                </c:pt>
                <c:pt idx="8">
                  <c:v>Геленджик</c:v>
                </c:pt>
                <c:pt idx="9">
                  <c:v>Горячий Ключ</c:v>
                </c:pt>
                <c:pt idx="10">
                  <c:v>Гулькевичский</c:v>
                </c:pt>
                <c:pt idx="11">
                  <c:v>Динской</c:v>
                </c:pt>
                <c:pt idx="12">
                  <c:v>Ейский </c:v>
                </c:pt>
                <c:pt idx="13">
                  <c:v>Кавказский</c:v>
                </c:pt>
                <c:pt idx="14">
                  <c:v>Калининский</c:v>
                </c:pt>
                <c:pt idx="15">
                  <c:v>Каневской</c:v>
                </c:pt>
                <c:pt idx="16">
                  <c:v>Кореновский </c:v>
                </c:pt>
                <c:pt idx="17">
                  <c:v>Красноармейский</c:v>
                </c:pt>
                <c:pt idx="18">
                  <c:v>Краснодар</c:v>
                </c:pt>
                <c:pt idx="19">
                  <c:v>Крыловской</c:v>
                </c:pt>
                <c:pt idx="20">
                  <c:v>Крымский</c:v>
                </c:pt>
                <c:pt idx="21">
                  <c:v>Курганинский</c:v>
                </c:pt>
                <c:pt idx="22">
                  <c:v>Кущевский</c:v>
                </c:pt>
                <c:pt idx="23">
                  <c:v>Лабинский</c:v>
                </c:pt>
                <c:pt idx="24">
                  <c:v>Ленинградский</c:v>
                </c:pt>
                <c:pt idx="25">
                  <c:v>Мостовский</c:v>
                </c:pt>
                <c:pt idx="26">
                  <c:v>Новокубанский</c:v>
                </c:pt>
                <c:pt idx="27">
                  <c:v>Новопокровский</c:v>
                </c:pt>
                <c:pt idx="28">
                  <c:v>Новороссийск</c:v>
                </c:pt>
                <c:pt idx="29">
                  <c:v>Отрадненский</c:v>
                </c:pt>
                <c:pt idx="30">
                  <c:v>Павловский</c:v>
                </c:pt>
                <c:pt idx="31">
                  <c:v>Приморско-Ахтарский</c:v>
                </c:pt>
                <c:pt idx="32">
                  <c:v>Северский</c:v>
                </c:pt>
                <c:pt idx="33">
                  <c:v>Славянский</c:v>
                </c:pt>
                <c:pt idx="34">
                  <c:v>Сочи</c:v>
                </c:pt>
                <c:pt idx="35">
                  <c:v>Староминский</c:v>
                </c:pt>
                <c:pt idx="36">
                  <c:v>Тбилисский</c:v>
                </c:pt>
                <c:pt idx="37">
                  <c:v>Темрюкский</c:v>
                </c:pt>
                <c:pt idx="38">
                  <c:v>Тимашевский</c:v>
                </c:pt>
                <c:pt idx="39">
                  <c:v>Тихорецкий </c:v>
                </c:pt>
                <c:pt idx="40">
                  <c:v>Туапсе</c:v>
                </c:pt>
                <c:pt idx="41">
                  <c:v>Успенкий</c:v>
                </c:pt>
                <c:pt idx="42">
                  <c:v>Усть-Лабинский</c:v>
                </c:pt>
                <c:pt idx="43">
                  <c:v>Щербиновский</c:v>
                </c:pt>
              </c:strCache>
            </c:strRef>
          </c:cat>
          <c:val>
            <c:numRef>
              <c:f>Лист1!$B$2:$B$45</c:f>
              <c:numCache>
                <c:formatCode>General</c:formatCode>
                <c:ptCount val="44"/>
                <c:pt idx="0">
                  <c:v>5.3</c:v>
                </c:pt>
                <c:pt idx="1">
                  <c:v>1.3</c:v>
                </c:pt>
                <c:pt idx="2">
                  <c:v>2.1</c:v>
                </c:pt>
                <c:pt idx="3">
                  <c:v>0</c:v>
                </c:pt>
                <c:pt idx="4">
                  <c:v>0.8</c:v>
                </c:pt>
                <c:pt idx="5">
                  <c:v>0</c:v>
                </c:pt>
                <c:pt idx="6">
                  <c:v>5.3</c:v>
                </c:pt>
                <c:pt idx="7">
                  <c:v>0.5</c:v>
                </c:pt>
                <c:pt idx="8">
                  <c:v>1.2</c:v>
                </c:pt>
                <c:pt idx="9">
                  <c:v>0.1</c:v>
                </c:pt>
                <c:pt idx="10">
                  <c:v>5.6</c:v>
                </c:pt>
                <c:pt idx="11">
                  <c:v>0.1</c:v>
                </c:pt>
                <c:pt idx="12">
                  <c:v>0.5</c:v>
                </c:pt>
                <c:pt idx="13">
                  <c:v>0.3</c:v>
                </c:pt>
                <c:pt idx="14">
                  <c:v>2.5</c:v>
                </c:pt>
                <c:pt idx="15">
                  <c:v>2.2000000000000002</c:v>
                </c:pt>
                <c:pt idx="16">
                  <c:v>0</c:v>
                </c:pt>
                <c:pt idx="17">
                  <c:v>0</c:v>
                </c:pt>
                <c:pt idx="18">
                  <c:v>1.5</c:v>
                </c:pt>
                <c:pt idx="19">
                  <c:v>12.6</c:v>
                </c:pt>
                <c:pt idx="20">
                  <c:v>0.1</c:v>
                </c:pt>
                <c:pt idx="21">
                  <c:v>0</c:v>
                </c:pt>
                <c:pt idx="22">
                  <c:v>0.2</c:v>
                </c:pt>
                <c:pt idx="23">
                  <c:v>4</c:v>
                </c:pt>
                <c:pt idx="24">
                  <c:v>1.3</c:v>
                </c:pt>
                <c:pt idx="25">
                  <c:v>0.7</c:v>
                </c:pt>
                <c:pt idx="26">
                  <c:v>0.9</c:v>
                </c:pt>
                <c:pt idx="27">
                  <c:v>0.2</c:v>
                </c:pt>
                <c:pt idx="28">
                  <c:v>2.6</c:v>
                </c:pt>
                <c:pt idx="29">
                  <c:v>0</c:v>
                </c:pt>
                <c:pt idx="30">
                  <c:v>0.5</c:v>
                </c:pt>
                <c:pt idx="31">
                  <c:v>0</c:v>
                </c:pt>
                <c:pt idx="32">
                  <c:v>3.2</c:v>
                </c:pt>
                <c:pt idx="33">
                  <c:v>1.6</c:v>
                </c:pt>
                <c:pt idx="34">
                  <c:v>0.2</c:v>
                </c:pt>
                <c:pt idx="35">
                  <c:v>0.5</c:v>
                </c:pt>
                <c:pt idx="36">
                  <c:v>4.5</c:v>
                </c:pt>
                <c:pt idx="37">
                  <c:v>0.1</c:v>
                </c:pt>
                <c:pt idx="38">
                  <c:v>4</c:v>
                </c:pt>
                <c:pt idx="39">
                  <c:v>0.2</c:v>
                </c:pt>
                <c:pt idx="40">
                  <c:v>0.9</c:v>
                </c:pt>
                <c:pt idx="41">
                  <c:v>1.5</c:v>
                </c:pt>
                <c:pt idx="42">
                  <c:v>2</c:v>
                </c:pt>
                <c:pt idx="4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F5-4944-A634-F868D2AB51D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219645824"/>
        <c:axId val="219649152"/>
      </c:barChart>
      <c:catAx>
        <c:axId val="219645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9649152"/>
        <c:crosses val="autoZero"/>
        <c:auto val="1"/>
        <c:lblAlgn val="ctr"/>
        <c:lblOffset val="100"/>
        <c:noMultiLvlLbl val="0"/>
      </c:catAx>
      <c:valAx>
        <c:axId val="2196491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19645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Лист1!$A$2:$A$45</c:f>
              <c:strCache>
                <c:ptCount val="44"/>
                <c:pt idx="0">
                  <c:v>Абинский</c:v>
                </c:pt>
                <c:pt idx="1">
                  <c:v>Анапа</c:v>
                </c:pt>
                <c:pt idx="2">
                  <c:v>Апшеронский</c:v>
                </c:pt>
                <c:pt idx="3">
                  <c:v>Армавир</c:v>
                </c:pt>
                <c:pt idx="4">
                  <c:v>Белоглининский </c:v>
                </c:pt>
                <c:pt idx="5">
                  <c:v>Белореченский</c:v>
                </c:pt>
                <c:pt idx="6">
                  <c:v>Брюховецкий</c:v>
                </c:pt>
                <c:pt idx="7">
                  <c:v>Выселковский</c:v>
                </c:pt>
                <c:pt idx="8">
                  <c:v>Геленджик</c:v>
                </c:pt>
                <c:pt idx="9">
                  <c:v>Горячий Ключ</c:v>
                </c:pt>
                <c:pt idx="10">
                  <c:v>Гулькевичский</c:v>
                </c:pt>
                <c:pt idx="11">
                  <c:v>Динской</c:v>
                </c:pt>
                <c:pt idx="12">
                  <c:v>Ейский </c:v>
                </c:pt>
                <c:pt idx="13">
                  <c:v>Кавказский</c:v>
                </c:pt>
                <c:pt idx="14">
                  <c:v>Калининский</c:v>
                </c:pt>
                <c:pt idx="15">
                  <c:v>Каневской</c:v>
                </c:pt>
                <c:pt idx="16">
                  <c:v>Кореновский </c:v>
                </c:pt>
                <c:pt idx="17">
                  <c:v>Красноармейский</c:v>
                </c:pt>
                <c:pt idx="18">
                  <c:v>Краснодар</c:v>
                </c:pt>
                <c:pt idx="19">
                  <c:v>Крыловской</c:v>
                </c:pt>
                <c:pt idx="20">
                  <c:v>Крымский</c:v>
                </c:pt>
                <c:pt idx="21">
                  <c:v>Курганинский</c:v>
                </c:pt>
                <c:pt idx="22">
                  <c:v>Кущевский</c:v>
                </c:pt>
                <c:pt idx="23">
                  <c:v>Лабинский</c:v>
                </c:pt>
                <c:pt idx="24">
                  <c:v>Ленинградский</c:v>
                </c:pt>
                <c:pt idx="25">
                  <c:v>Мостовской</c:v>
                </c:pt>
                <c:pt idx="26">
                  <c:v>Новокубанский</c:v>
                </c:pt>
                <c:pt idx="27">
                  <c:v>Новопокровский</c:v>
                </c:pt>
                <c:pt idx="28">
                  <c:v>Новороссийск</c:v>
                </c:pt>
                <c:pt idx="29">
                  <c:v>Отрадненский</c:v>
                </c:pt>
                <c:pt idx="30">
                  <c:v>Павловский</c:v>
                </c:pt>
                <c:pt idx="31">
                  <c:v>Приморско-Ахтарский</c:v>
                </c:pt>
                <c:pt idx="32">
                  <c:v>Северский</c:v>
                </c:pt>
                <c:pt idx="33">
                  <c:v>Славянский</c:v>
                </c:pt>
                <c:pt idx="34">
                  <c:v>Сочи</c:v>
                </c:pt>
                <c:pt idx="35">
                  <c:v>Староминский</c:v>
                </c:pt>
                <c:pt idx="36">
                  <c:v>Тбилисский</c:v>
                </c:pt>
                <c:pt idx="37">
                  <c:v>Темрюкский</c:v>
                </c:pt>
                <c:pt idx="38">
                  <c:v>Тимашевский</c:v>
                </c:pt>
                <c:pt idx="39">
                  <c:v>Тихорецкий </c:v>
                </c:pt>
                <c:pt idx="40">
                  <c:v>Туапсинский</c:v>
                </c:pt>
                <c:pt idx="41">
                  <c:v>Успенский </c:v>
                </c:pt>
                <c:pt idx="42">
                  <c:v>Усть-Лабинский</c:v>
                </c:pt>
                <c:pt idx="43">
                  <c:v>Щербиновский</c:v>
                </c:pt>
              </c:strCache>
            </c:strRef>
          </c:cat>
          <c:val>
            <c:numRef>
              <c:f>Лист1!$B$2:$B$45</c:f>
              <c:numCache>
                <c:formatCode>General</c:formatCode>
                <c:ptCount val="44"/>
                <c:pt idx="0">
                  <c:v>252</c:v>
                </c:pt>
                <c:pt idx="1">
                  <c:v>405</c:v>
                </c:pt>
                <c:pt idx="2">
                  <c:v>162</c:v>
                </c:pt>
                <c:pt idx="3">
                  <c:v>1086</c:v>
                </c:pt>
                <c:pt idx="4">
                  <c:v>153</c:v>
                </c:pt>
                <c:pt idx="5">
                  <c:v>946</c:v>
                </c:pt>
                <c:pt idx="6">
                  <c:v>132</c:v>
                </c:pt>
                <c:pt idx="7">
                  <c:v>152</c:v>
                </c:pt>
                <c:pt idx="8">
                  <c:v>236</c:v>
                </c:pt>
                <c:pt idx="9">
                  <c:v>963</c:v>
                </c:pt>
                <c:pt idx="10">
                  <c:v>115</c:v>
                </c:pt>
                <c:pt idx="11">
                  <c:v>434</c:v>
                </c:pt>
                <c:pt idx="12">
                  <c:v>1550</c:v>
                </c:pt>
                <c:pt idx="13">
                  <c:v>2163</c:v>
                </c:pt>
                <c:pt idx="14">
                  <c:v>68</c:v>
                </c:pt>
                <c:pt idx="15">
                  <c:v>1007</c:v>
                </c:pt>
                <c:pt idx="16">
                  <c:v>107</c:v>
                </c:pt>
                <c:pt idx="17">
                  <c:v>947</c:v>
                </c:pt>
                <c:pt idx="18">
                  <c:v>4827</c:v>
                </c:pt>
                <c:pt idx="19">
                  <c:v>176</c:v>
                </c:pt>
                <c:pt idx="20">
                  <c:v>15</c:v>
                </c:pt>
                <c:pt idx="21">
                  <c:v>250</c:v>
                </c:pt>
                <c:pt idx="22">
                  <c:v>421</c:v>
                </c:pt>
                <c:pt idx="23">
                  <c:v>475</c:v>
                </c:pt>
                <c:pt idx="24">
                  <c:v>693</c:v>
                </c:pt>
                <c:pt idx="25">
                  <c:v>156</c:v>
                </c:pt>
                <c:pt idx="26">
                  <c:v>282</c:v>
                </c:pt>
                <c:pt idx="27">
                  <c:v>224</c:v>
                </c:pt>
                <c:pt idx="28">
                  <c:v>102</c:v>
                </c:pt>
                <c:pt idx="29">
                  <c:v>28</c:v>
                </c:pt>
                <c:pt idx="30">
                  <c:v>5</c:v>
                </c:pt>
                <c:pt idx="31">
                  <c:v>183</c:v>
                </c:pt>
                <c:pt idx="32">
                  <c:v>724</c:v>
                </c:pt>
                <c:pt idx="33">
                  <c:v>69</c:v>
                </c:pt>
                <c:pt idx="34">
                  <c:v>198</c:v>
                </c:pt>
                <c:pt idx="35">
                  <c:v>458</c:v>
                </c:pt>
                <c:pt idx="36">
                  <c:v>196</c:v>
                </c:pt>
                <c:pt idx="37">
                  <c:v>650</c:v>
                </c:pt>
                <c:pt idx="38">
                  <c:v>125</c:v>
                </c:pt>
                <c:pt idx="39">
                  <c:v>2146</c:v>
                </c:pt>
                <c:pt idx="40">
                  <c:v>178</c:v>
                </c:pt>
                <c:pt idx="41">
                  <c:v>176</c:v>
                </c:pt>
                <c:pt idx="42">
                  <c:v>186</c:v>
                </c:pt>
                <c:pt idx="43">
                  <c:v>712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5A7-4406-A552-6BBB576CF76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219659648"/>
        <c:axId val="219667072"/>
      </c:barChart>
      <c:catAx>
        <c:axId val="2196596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9667072"/>
        <c:crosses val="autoZero"/>
        <c:auto val="1"/>
        <c:lblAlgn val="ctr"/>
        <c:lblOffset val="100"/>
        <c:noMultiLvlLbl val="0"/>
      </c:catAx>
      <c:valAx>
        <c:axId val="2196670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19659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Павлюкова</dc:creator>
  <cp:lastModifiedBy>Татьяна Н. Чиркова</cp:lastModifiedBy>
  <cp:revision>2</cp:revision>
  <cp:lastPrinted>2019-09-25T13:31:00Z</cp:lastPrinted>
  <dcterms:created xsi:type="dcterms:W3CDTF">2020-08-13T09:38:00Z</dcterms:created>
  <dcterms:modified xsi:type="dcterms:W3CDTF">2020-08-13T09:38:00Z</dcterms:modified>
</cp:coreProperties>
</file>