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32"/>
          <w:szCs w:val="32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32"/>
          <w:szCs w:val="32"/>
          <w:u w:val="none"/>
          <w:shd w:val="clear" w:color="auto" w:fill="auto"/>
          <w:vertAlign w:val="baseline"/>
          <w:rtl w:val="false"/>
        </w:rPr>
        <w:t xml:space="preserve">Кейс «Механическое устройство»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Описание:</w:t>
      </w:r>
      <w:r/>
    </w:p>
    <w:p>
      <w:pPr>
        <w:jc w:val="both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Как приводятся в движение устройства окружающие нас? Каким образом, вращение педалей велосипеда заставляет его двигаться вперед? Какие механизмы помогают человеку поднимать огромные тяжести, используя физическую энер</w:t>
      </w:r>
      <w:r>
        <w:rPr>
          <w:rFonts w:ascii="Calibri" w:hAnsi="Calibri" w:cs="Calibri" w:eastAsia="Calibri"/>
          <w:sz w:val="24"/>
          <w:szCs w:val="24"/>
          <w:rtl w:val="false"/>
        </w:rPr>
        <w:t xml:space="preserve">гию тела, при этом, практически не прилагая усилий? Ответы на эти вопросы можно получить проведя собственные практические эксперименты, а также применяя полученные знания в создании собственного практического устройства на основе того или иного механизма. 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Категория кейса: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вводный;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рассчитан на возраст учащихся от 10 лет.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Место в структуре программы: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Рекомендуется к выполнению после кейса «Как это устроено?».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Количество учебных часов/занятий, на которые рассчитан кейс: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20 часов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Учебно-тематическое планирование (занятие – 2часа):</w:t>
      </w:r>
      <w:r/>
    </w:p>
    <w:tbl>
      <w:tblPr>
        <w:tblStyle w:val="178"/>
        <w:tblW w:w="9019" w:type="dxa"/>
        <w:tblInd w:w="0" w:type="dxa"/>
        <w:tblBorders>
          <w:left w:val="single" w:color="BFBFBF" w:sz="4" w:space="0"/>
          <w:top w:val="single" w:color="BFBFBF" w:sz="4" w:space="0"/>
          <w:right w:val="single" w:color="BFBFBF" w:sz="4" w:space="0"/>
          <w:bottom w:val="single" w:color="BFBFBF" w:sz="4" w:space="0"/>
          <w:insideV w:val="single" w:color="BFBFBF" w:sz="4" w:space="0"/>
          <w:insideH w:val="single" w:color="BFBFBF" w:sz="4" w:space="0"/>
        </w:tblBorders>
        <w:tblLayout w:type="fixed"/>
        <w:tblLook w:val="0400" w:firstRow="0" w:lastRow="0" w:firstColumn="0" w:lastColumn="0" w:noHBand="0" w:noVBand="1"/>
      </w:tblPr>
      <w:tblGrid>
        <w:gridCol w:w="5668"/>
        <w:gridCol w:w="3351"/>
        <w:tblGridChange w:id="0">
          <w:tblGrid>
            <w:gridCol w:w="5668"/>
            <w:gridCol w:w="3351"/>
          </w:tblGrid>
        </w:tblGridChange>
      </w:tblGrid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FFFFFF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Занятие 1</w:t>
            </w:r>
            <w:r>
              <w:rPr>
                <w:rtl w:val="false"/>
              </w:rPr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/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rtl w:val="false"/>
              </w:rPr>
              <w:t xml:space="preserve">Познакомится с принципом действия различных механизмов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Рассказываем о механизмах и их применении в жизнедеятельности человека, приводим примеры(коллективная</w:t>
            </w: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 работа под руководством наставника). Преподаватель разбивает детей по группам, состоящим из двух-трех человек. Каждая группа выбирает механизм из набора «Технология и физика» и приступает к его сборке. Желательно, чтобы команды выбрали разные механизмы.  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Дизайн-аналитика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Сборка по инструкции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Креативное мышление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Аналитическое мышление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Командная работа</w:t>
            </w:r>
            <w:r/>
          </w:p>
        </w:tc>
      </w:tr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Занятие 2</w:t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Понять принцип функционирования механизма.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Команды собирают выбранный на прошлом занятии механизм, пользуясь инструкцией из набора, при минимальной помощи наставника. Далее, готовится демонстрация готового механизма с пояснением принципа его работы для других команд.  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Дизайн-аналитика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Методы проверки  идей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Креативное мышление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Аналитическое мышление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Командная работа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Умение отстаивать свою точку зрения</w:t>
            </w:r>
            <w:r/>
          </w:p>
        </w:tc>
      </w:tr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Занятие 3</w:t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>
              <w:rPr>
                <w:rtl w:val="false"/>
              </w:rPr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Научиться транслировать усвоенный материал.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Команды поочередно демонстрируют работу собранных механизмов и комментируют принцип их работы. Сессия вопросов-ответов, комментарии наставника.  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Перспектива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построение окружности в перспективе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построение объектов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Исследовательские навыки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внимание и концентрация</w:t>
            </w:r>
            <w:r/>
          </w:p>
        </w:tc>
      </w:tr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Занятие 4</w:t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Научиться генерировать идеи методом «Мозговой штурм» 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Если необходимо – пересборка команд. Выбор командой одного или нескольких интересных им механизмов. Введение в метод мозгового штурма. Сессия мозгового штурма с генерацией идей.  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Макетирование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Объемно-пространственное мышление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Креативное мышление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Командная работа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Занятие 5</w:t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Научиться отбирать идеи и фиксировать их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Переходим в критическую позицию, отбираем идеи для разработки. Проводим фиксацию выбранных идей в эскизах. 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Эскизирование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Креативное мышление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Критическое мышление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Командная работа</w:t>
            </w:r>
            <w:r/>
          </w:p>
        </w:tc>
      </w:tr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Занятие 6</w:t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Научиться переводить эскиз в цифровую трехмерную модель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Моделируем объект в 3д.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3д моделирование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Креативное мышление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Командная работа</w:t>
            </w:r>
            <w:r/>
          </w:p>
        </w:tc>
      </w:tr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Занятие 7</w:t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Научиться переводить эскиз в цифровую трехмерную модель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Моделируем объект в 3д. Собираем материалы для презентации. 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3д моделирование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Креативное мышление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Командная работа</w:t>
            </w:r>
            <w:r/>
          </w:p>
        </w:tc>
      </w:tr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Занятие 8</w:t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Научиться визуализировать объект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Завершаем 3д модель, присваиваем материалы, делаем визуализацию.  Собираем материалы для презентации.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Рендеринг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Командная работа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Креативное мышление</w:t>
            </w:r>
            <w:r/>
          </w:p>
        </w:tc>
      </w:tr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Занятие 9</w:t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Научиться делать презентацию в среде «Readymag»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Собираем презентацию , подготавливаем защиту. 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Композиция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Создание презентации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Командная работа</w:t>
            </w:r>
            <w:r/>
          </w:p>
        </w:tc>
      </w:tr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Занятие 10</w:t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/>
          </w:p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Научиться презентовать разработанный продукт.</w:t>
            </w:r>
            <w:r>
              <w:rPr>
                <w:rtl w:val="false"/>
              </w:rPr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Презентация проектов по группам.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Навык презентации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Навык публичного выступления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Навык представления и защиты проекта</w:t>
            </w:r>
            <w:r/>
          </w:p>
        </w:tc>
      </w:tr>
    </w:tbl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Методы работы с кейсом.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Ассоциативный метод генерирования идей, аналитический метод.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Минимально необходимый уровень входных компетенций: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стандартная школьная подготовка, соответствующая возрасту ребенка, без углубленных знаний.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работа над кейсом не требует специальной художественной подготовки; </w:t>
      </w:r>
      <w:r/>
    </w:p>
    <w:p>
      <w:pPr>
        <w:ind w:left="36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Предполагаемые образовательные результаты учащихся, формируемые навыки: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Универсальные Soft Skills: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Командная работа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Умение отстаивать свою точку зрения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Навык публичного выступления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Навык представления и защиты проекта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Креативное мышление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Аналитическое мышление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Методы дизайн-анализа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Профессиональные Hard Skills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Дизайн-аналитика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Дизайн-проектирование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Методы генерирования идей</w:t>
      </w:r>
      <w:r/>
    </w:p>
    <w:p>
      <w:pPr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Передача различных фактур материалов</w:t>
      </w:r>
      <w:r/>
    </w:p>
    <w:p>
      <w:pPr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Техника скетчинга маркерами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Объемно-пространственное мышление</w:t>
      </w:r>
      <w:r/>
    </w:p>
    <w:p>
      <w:pPr>
        <w:ind w:left="36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Процедуры и формы выявления образовательного результата.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Презентация проекта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Выставка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Руководство для наставника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Введение в проблему. 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Учащиеся под руководством наставника осваивают принципы различных механизмов на примере набора LEGO Education «Технология и физика». Происходит сборка механизмов, их сравнение и обсуждение.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Формирование проектных групп и распределение ролей: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Задание рассчитано на коллективное исполнение (проектные группы по 2-3 человека). Группу можно</w:t>
      </w: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набрать методом выбора капитанов: сначала вызываются добровольцы, которых назначаем капитанами, далее они по очереди набирают себе членов команды. Наставнику рекомендуется следить, что бы все участники команды были вовлечены в процесс работы над проектом.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Изучение проблемы. 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После сборки механизмов командами, происходит поочередная демонстрация полученных результатов с пояснением принципа работы. Слушатели фиксируют названия различных механизмов и их особенности.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Генерация идей.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Команды учащихся выбирают один или несколько механизмов, на основе которых будут проектировать практическое приспособление.</w:t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Проводится мозговой штурм на предмет выбора области применения механизма. Участники команды должны выявить насущную проблему, сложную жизненную си</w:t>
      </w:r>
      <w:r>
        <w:rPr>
          <w:rFonts w:ascii="Calibri" w:hAnsi="Calibri" w:cs="Calibri" w:eastAsia="Calibri"/>
          <w:sz w:val="24"/>
          <w:szCs w:val="24"/>
          <w:rtl w:val="false"/>
        </w:rPr>
        <w:t xml:space="preserve">туацию, разрешить которую, можно применив, выбранный механизм. По правилам мозгового штурма, этап генерации идей проходит без критики, принимаются и фиксируются все идеи. Следующим этапом является выбор идеи. Здесь уже приветствуется обоснованная критика. </w:t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Разработка и создание.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Визуализация идей. 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Переходим к этапу воплощения идей. Создаем эскизы, выбираем лучший вариант. 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Воплощаем эскиз в 3д модел</w:t>
      </w: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и, визуализируем. На данном этапе, важно отталкиваться от принципа действия выбранного механизма, он должен лежать в основе разрабатываемого устройства. Форма и материалы устройства должны быть подчинены его основной функции (поднимать, перемещать и т.д.).</w:t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Презентация.</w:t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Подготавливается презентация в онлайн-сервисе readymag.com. Отображаются все этапы создания.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Защита проекта.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Учащиеся презентуют свой проект перед другими командами. Допускаются любой формат презентации: рассказ, демонстрация принципа действия, рекламный подход, вовлечение в процесс презентации участников других команд.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Наставник и участники других команд задают вопросы по проекту, могут предлагать свои идеи по усовершенствованию нового продукта.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Необходимые материалы и оборудование.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Материалы: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Бумага (формат А4 или А3)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Маркеры для скетчинга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Ручка, карандаш, ластик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Линейка металлическая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Стикеры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Маркеры для флипчарта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Оборудование: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Ноутбуки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Флипчарт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Интерактивная доска для проведения презентации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Список используемых источников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8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Жанна Лидтка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, </w:t>
      </w:r>
      <w:hyperlink r:id="rId9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Тим Огилви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«Думай как дизайнер. Дизайн-мышление для менеджеров» / Манн, Иванов и Фербер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0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Koos Eissen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, </w:t>
      </w:r>
      <w:hyperlink r:id="rId11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Roselien Steur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«Sketching: Drawing Techniques for Product Designers» / Hardcover 2009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2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Kevin Henry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«Drawing for Product Designers (Portfolio Skills: Product Design)» / Paperback 2012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3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Bjarki Hallgrimsson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«Prototyping and Modelmaking for Product Design (Portfolio Skills)» / Paperback 2012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Kurt Hanks, </w:t>
      </w:r>
      <w:hyperlink r:id="rId14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Larry Belliston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«Rapid Viz: A New Method for the Rapid Visualization of Ideas»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Rob Thompson «Prototyping and Low-Volume Production (The Manufacturing Guides)»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5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Jennifer Hudson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«Process 2nd Edition: 50 Product Designs from Concept to Manufacture»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6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http://designet.ru/</w:t>
        </w:r>
      </w:hyperlink>
      <w:r>
        <w:rPr>
          <w:rtl w:val="false"/>
        </w:rPr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7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https://www.behance.net/</w:t>
        </w:r>
      </w:hyperlink>
      <w:r>
        <w:rPr>
          <w:rtl w:val="false"/>
        </w:rPr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8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http://www.notcot.org/</w:t>
        </w:r>
      </w:hyperlink>
      <w:r>
        <w:rPr>
          <w:rtl w:val="false"/>
        </w:rPr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9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http://mocoloco.com/</w:t>
        </w:r>
      </w:hyperlink>
      <w:r>
        <w:rPr>
          <w:rtl w:val="false"/>
        </w:rPr>
      </w:r>
      <w:r/>
    </w:p>
    <w:sectPr>
      <w:footnotePr/>
      <w:type w:val="nextPage"/>
      <w:pgSz w:w="11909" w:h="16834" w:orient="portrait"/>
      <w:pgMar w:top="1440" w:right="1440" w:bottom="1440" w:left="1440" w:header="0" w:footer="720" w:gutter="0"/>
      <w:pgNumType w:start="1"/>
      <w:cols w:num="1" w:sep="0" w:space="1701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</w:p>
  </w:footnote>
  <w:footnote w:type="continuationSeparator" w:id="0">
    <w:p>
      <w:pPr>
        <w:spacing w:lineRule="auto" w:line="240" w:after="0"/>
      </w:pPr>
      <w:r/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</w:lvl>
    <w:lvl w:ilvl="1">
      <w:start w:val="1"/>
      <w:numFmt w:val="lowerLetter"/>
      <w:suff w:val="tab"/>
      <w:lvlText w:val="%2."/>
      <w:lvlJc w:val="left"/>
      <w:pPr>
        <w:ind w:left="1440" w:hanging="360"/>
      </w:pPr>
    </w:lvl>
    <w:lvl w:ilvl="2">
      <w:start w:val="1"/>
      <w:numFmt w:val="lowerRoman"/>
      <w:suff w:val="tab"/>
      <w:lvlText w:val="%3."/>
      <w:lvlJc w:val="right"/>
      <w:pPr>
        <w:ind w:left="2160" w:hanging="180"/>
      </w:pPr>
    </w:lvl>
    <w:lvl w:ilvl="3">
      <w:start w:val="1"/>
      <w:numFmt w:val="decimal"/>
      <w:suff w:val="tab"/>
      <w:lvlText w:val="%4."/>
      <w:lvlJc w:val="left"/>
      <w:pPr>
        <w:ind w:left="2880" w:hanging="360"/>
      </w:pPr>
    </w:lvl>
    <w:lvl w:ilvl="4">
      <w:start w:val="1"/>
      <w:numFmt w:val="lowerLetter"/>
      <w:suff w:val="tab"/>
      <w:lvlText w:val="%5."/>
      <w:lvlJc w:val="left"/>
      <w:pPr>
        <w:ind w:left="3600" w:hanging="360"/>
      </w:pPr>
    </w:lvl>
    <w:lvl w:ilvl="5">
      <w:start w:val="1"/>
      <w:numFmt w:val="lowerRoman"/>
      <w:suff w:val="tab"/>
      <w:lvlText w:val="%6."/>
      <w:lvlJc w:val="right"/>
      <w:pPr>
        <w:ind w:left="4320" w:hanging="180"/>
      </w:pPr>
    </w:lvl>
    <w:lvl w:ilvl="6">
      <w:start w:val="1"/>
      <w:numFmt w:val="decimal"/>
      <w:suff w:val="tab"/>
      <w:lvlText w:val="%7."/>
      <w:lvlJc w:val="left"/>
      <w:pPr>
        <w:ind w:left="5040" w:hanging="360"/>
      </w:pPr>
    </w:lvl>
    <w:lvl w:ilvl="7">
      <w:start w:val="1"/>
      <w:numFmt w:val="lowerLetter"/>
      <w:suff w:val="tab"/>
      <w:lvlText w:val="%8."/>
      <w:lvlJc w:val="left"/>
      <w:pPr>
        <w:ind w:left="5760" w:hanging="360"/>
      </w:pPr>
    </w:lvl>
    <w:lvl w:ilvl="8">
      <w:start w:val="1"/>
      <w:numFmt w:val="lowerRoman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color w:val="auto"/>
        <w:spacing w:val="0"/>
        <w:position w:val="0"/>
        <w:sz w:val="22"/>
        <w:szCs w:val="22"/>
        <w:lang w:val="ru-RU" w:bidi="en-US" w:eastAsia="en-US"/>
      </w:rPr>
    </w:rPrDefault>
    <w:pPrDefault>
      <w:pPr>
        <w:ind w:left="0" w:right="0" w:firstLine="0"/>
        <w:jc w:val="left"/>
        <w:spacing w:lineRule="auto" w:line="276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9"/>
    <w:link w:val="170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9"/>
    <w:link w:val="171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9"/>
    <w:link w:val="172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9"/>
    <w:link w:val="173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9"/>
    <w:link w:val="174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9"/>
    <w:link w:val="175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168"/>
    <w:next w:val="16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168"/>
    <w:next w:val="16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168"/>
    <w:next w:val="16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168"/>
    <w:qFormat/>
    <w:uiPriority w:val="34"/>
    <w:pPr>
      <w:contextualSpacing w:val="true"/>
      <w:ind w:left="720"/>
    </w:pPr>
  </w:style>
  <w:style w:type="table" w:styleId="3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1">
    <w:name w:val="No Spacing"/>
    <w:qFormat/>
    <w:uiPriority w:val="1"/>
    <w:pPr>
      <w:spacing w:lineRule="auto" w:line="240" w:after="0" w:before="0"/>
    </w:pPr>
  </w:style>
  <w:style w:type="character" w:styleId="33">
    <w:name w:val="Title Char"/>
    <w:basedOn w:val="9"/>
    <w:link w:val="176"/>
    <w:uiPriority w:val="10"/>
    <w:rPr>
      <w:sz w:val="48"/>
      <w:szCs w:val="48"/>
    </w:rPr>
  </w:style>
  <w:style w:type="character" w:styleId="35">
    <w:name w:val="Subtitle Char"/>
    <w:basedOn w:val="9"/>
    <w:link w:val="177"/>
    <w:uiPriority w:val="11"/>
    <w:rPr>
      <w:sz w:val="24"/>
      <w:szCs w:val="24"/>
    </w:rPr>
  </w:style>
  <w:style w:type="paragraph" w:styleId="36">
    <w:name w:val="Quote"/>
    <w:basedOn w:val="168"/>
    <w:next w:val="16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168"/>
    <w:next w:val="168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16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168"/>
    <w:link w:val="4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table" w:styleId="44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">
    <w:name w:val="Lined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6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7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8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49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0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1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52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53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54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55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56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57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58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59">
    <w:name w:val="Bordered &amp; Lined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60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61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62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63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64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65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66">
    <w:name w:val="Hyperlink"/>
    <w:uiPriority w:val="99"/>
    <w:unhideWhenUsed/>
    <w:rPr>
      <w:color w:val="0000FF" w:themeColor="hyperlink"/>
      <w:u w:val="single"/>
    </w:rPr>
  </w:style>
  <w:style w:type="paragraph" w:styleId="67">
    <w:name w:val="footnote text"/>
    <w:basedOn w:val="168"/>
    <w:link w:val="68"/>
    <w:uiPriority w:val="99"/>
    <w:semiHidden/>
    <w:unhideWhenUsed/>
    <w:rPr>
      <w:sz w:val="18"/>
    </w:rPr>
    <w:pPr>
      <w:spacing w:lineRule="auto" w:line="240" w:after="40"/>
    </w:pPr>
  </w:style>
  <w:style w:type="character" w:styleId="68">
    <w:name w:val="Footnote Text Char"/>
    <w:link w:val="67"/>
    <w:uiPriority w:val="99"/>
    <w:rPr>
      <w:sz w:val="18"/>
    </w:rPr>
  </w:style>
  <w:style w:type="character" w:styleId="69">
    <w:name w:val="footnote reference"/>
    <w:basedOn w:val="9"/>
    <w:uiPriority w:val="99"/>
    <w:unhideWhenUsed/>
    <w:rPr>
      <w:vertAlign w:val="superscript"/>
    </w:rPr>
  </w:style>
  <w:style w:type="paragraph" w:styleId="70">
    <w:name w:val="toc 1"/>
    <w:basedOn w:val="168"/>
    <w:next w:val="168"/>
    <w:uiPriority w:val="39"/>
    <w:unhideWhenUsed/>
    <w:pPr>
      <w:ind w:left="0" w:right="0" w:firstLine="0"/>
      <w:spacing w:after="57"/>
    </w:pPr>
  </w:style>
  <w:style w:type="paragraph" w:styleId="71">
    <w:name w:val="toc 2"/>
    <w:basedOn w:val="168"/>
    <w:next w:val="168"/>
    <w:uiPriority w:val="39"/>
    <w:unhideWhenUsed/>
    <w:pPr>
      <w:ind w:left="283" w:right="0" w:firstLine="0"/>
      <w:spacing w:after="57"/>
    </w:pPr>
  </w:style>
  <w:style w:type="paragraph" w:styleId="72">
    <w:name w:val="toc 3"/>
    <w:basedOn w:val="168"/>
    <w:next w:val="168"/>
    <w:uiPriority w:val="39"/>
    <w:unhideWhenUsed/>
    <w:pPr>
      <w:ind w:left="567" w:right="0" w:firstLine="0"/>
      <w:spacing w:after="57"/>
    </w:pPr>
  </w:style>
  <w:style w:type="paragraph" w:styleId="73">
    <w:name w:val="toc 4"/>
    <w:basedOn w:val="168"/>
    <w:next w:val="168"/>
    <w:uiPriority w:val="39"/>
    <w:unhideWhenUsed/>
    <w:pPr>
      <w:ind w:left="850" w:right="0" w:firstLine="0"/>
      <w:spacing w:after="57"/>
    </w:pPr>
  </w:style>
  <w:style w:type="paragraph" w:styleId="74">
    <w:name w:val="toc 5"/>
    <w:basedOn w:val="168"/>
    <w:next w:val="168"/>
    <w:uiPriority w:val="39"/>
    <w:unhideWhenUsed/>
    <w:pPr>
      <w:ind w:left="1134" w:right="0" w:firstLine="0"/>
      <w:spacing w:after="57"/>
    </w:pPr>
  </w:style>
  <w:style w:type="paragraph" w:styleId="75">
    <w:name w:val="toc 6"/>
    <w:basedOn w:val="168"/>
    <w:next w:val="168"/>
    <w:uiPriority w:val="39"/>
    <w:unhideWhenUsed/>
    <w:pPr>
      <w:ind w:left="1417" w:right="0" w:firstLine="0"/>
      <w:spacing w:after="57"/>
    </w:pPr>
  </w:style>
  <w:style w:type="paragraph" w:styleId="76">
    <w:name w:val="toc 7"/>
    <w:basedOn w:val="168"/>
    <w:next w:val="168"/>
    <w:uiPriority w:val="39"/>
    <w:unhideWhenUsed/>
    <w:pPr>
      <w:ind w:left="1701" w:right="0" w:firstLine="0"/>
      <w:spacing w:after="57"/>
    </w:pPr>
  </w:style>
  <w:style w:type="paragraph" w:styleId="77">
    <w:name w:val="toc 8"/>
    <w:basedOn w:val="168"/>
    <w:next w:val="168"/>
    <w:uiPriority w:val="39"/>
    <w:unhideWhenUsed/>
    <w:pPr>
      <w:ind w:left="1984" w:right="0" w:firstLine="0"/>
      <w:spacing w:after="57"/>
    </w:pPr>
  </w:style>
  <w:style w:type="paragraph" w:styleId="78">
    <w:name w:val="toc 9"/>
    <w:basedOn w:val="168"/>
    <w:next w:val="168"/>
    <w:uiPriority w:val="39"/>
    <w:unhideWhenUsed/>
    <w:pPr>
      <w:ind w:left="2268" w:right="0" w:firstLine="0"/>
      <w:spacing w:after="57"/>
    </w:pPr>
  </w:style>
  <w:style w:type="paragraph" w:styleId="79">
    <w:name w:val="TOC Heading"/>
    <w:uiPriority w:val="39"/>
    <w:unhideWhenUsed/>
  </w:style>
  <w:style w:type="paragraph" w:styleId="168" w:default="1">
    <w:name w:val="Normal"/>
  </w:style>
  <w:style w:type="table" w:styleId="169" w:default="1">
    <w:name w:val="Table Normal"/>
    <w:tblPr/>
  </w:style>
  <w:style w:type="paragraph" w:styleId="170">
    <w:name w:val="Heading 1"/>
    <w:basedOn w:val="168"/>
    <w:next w:val="168"/>
    <w:rPr>
      <w:rFonts w:ascii="Arial" w:hAnsi="Arial" w:cs="Arial" w:eastAsia="Arial"/>
      <w:b w:val="false"/>
      <w:i w:val="false"/>
      <w:smallCaps w:val="false"/>
      <w:strike w:val="false"/>
      <w:color w:val="000000"/>
      <w:sz w:val="40"/>
      <w:szCs w:val="40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120" w:before="40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171">
    <w:name w:val="Heading 2"/>
    <w:basedOn w:val="168"/>
    <w:next w:val="168"/>
    <w:rPr>
      <w:rFonts w:ascii="Arial" w:hAnsi="Arial" w:cs="Arial" w:eastAsia="Arial"/>
      <w:b w:val="false"/>
      <w:i w:val="false"/>
      <w:smallCaps w:val="false"/>
      <w:strike w:val="false"/>
      <w:color w:val="000000"/>
      <w:sz w:val="32"/>
      <w:szCs w:val="32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120" w:before="36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172">
    <w:name w:val="Heading 3"/>
    <w:basedOn w:val="168"/>
    <w:next w:val="168"/>
    <w:rPr>
      <w:rFonts w:ascii="Arial" w:hAnsi="Arial" w:cs="Arial" w:eastAsia="Arial"/>
      <w:b w:val="false"/>
      <w:i w:val="false"/>
      <w:smallCaps w:val="false"/>
      <w:strike w:val="false"/>
      <w:color w:val="434343"/>
      <w:sz w:val="28"/>
      <w:szCs w:val="28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80" w:before="32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173">
    <w:name w:val="Heading 4"/>
    <w:basedOn w:val="168"/>
    <w:next w:val="168"/>
    <w:rPr>
      <w:rFonts w:ascii="Arial" w:hAnsi="Arial" w:cs="Arial" w:eastAsia="Arial"/>
      <w:b w:val="false"/>
      <w:i w:val="false"/>
      <w:smallCaps w:val="false"/>
      <w:strike w:val="false"/>
      <w:color w:val="666666"/>
      <w:sz w:val="24"/>
      <w:szCs w:val="24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80" w:before="28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174">
    <w:name w:val="Heading 5"/>
    <w:basedOn w:val="168"/>
    <w:next w:val="168"/>
    <w:rPr>
      <w:rFonts w:ascii="Arial" w:hAnsi="Arial" w:cs="Arial" w:eastAsia="Arial"/>
      <w:b w:val="false"/>
      <w:i w:val="false"/>
      <w:smallCaps w:val="false"/>
      <w:strike w:val="false"/>
      <w:color w:val="666666"/>
      <w:sz w:val="22"/>
      <w:szCs w:val="22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80" w:before="24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175">
    <w:name w:val="Heading 6"/>
    <w:basedOn w:val="168"/>
    <w:next w:val="168"/>
    <w:rPr>
      <w:rFonts w:ascii="Arial" w:hAnsi="Arial" w:cs="Arial" w:eastAsia="Arial"/>
      <w:b w:val="false"/>
      <w:i/>
      <w:smallCaps w:val="false"/>
      <w:strike w:val="false"/>
      <w:color w:val="666666"/>
      <w:sz w:val="22"/>
      <w:szCs w:val="22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80" w:before="24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176">
    <w:name w:val="Title"/>
    <w:basedOn w:val="168"/>
    <w:next w:val="168"/>
    <w:rPr>
      <w:rFonts w:ascii="Arial" w:hAnsi="Arial" w:cs="Arial" w:eastAsia="Arial"/>
      <w:b w:val="false"/>
      <w:i w:val="false"/>
      <w:smallCaps w:val="false"/>
      <w:strike w:val="false"/>
      <w:color w:val="000000"/>
      <w:sz w:val="52"/>
      <w:szCs w:val="52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60" w:before="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177">
    <w:name w:val="Subtitle"/>
    <w:basedOn w:val="168"/>
    <w:next w:val="168"/>
    <w:rPr>
      <w:rFonts w:ascii="Arial" w:hAnsi="Arial" w:cs="Arial" w:eastAsia="Arial"/>
      <w:b w:val="false"/>
      <w:i w:val="false"/>
      <w:smallCaps w:val="false"/>
      <w:strike w:val="false"/>
      <w:color w:val="666666"/>
      <w:sz w:val="30"/>
      <w:szCs w:val="30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320" w:before="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table" w:styleId="178">
    <w:name w:val="StGen0"/>
    <w:basedOn w:val="169"/>
    <w:rPr>
      <w:rFonts w:ascii="Calibri" w:hAnsi="Calibri" w:cs="Calibri" w:eastAsia="Calibri"/>
      <w:color w:val="000000"/>
    </w:rPr>
    <w:pPr>
      <w:spacing w:lineRule="auto" w:line="24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character" w:styleId="1373" w:default="1">
    <w:name w:val="Default Paragraph Font"/>
    <w:uiPriority w:val="1"/>
    <w:semiHidden/>
    <w:unhideWhenUsed/>
  </w:style>
  <w:style w:type="numbering" w:styleId="137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yperlink" Target="http://www.ozon.ru/person/30061607/" TargetMode="External"/><Relationship Id="rId9" Type="http://schemas.openxmlformats.org/officeDocument/2006/relationships/hyperlink" Target="http://www.ozon.ru/person/30061608/" TargetMode="External"/><Relationship Id="rId10" Type="http://schemas.openxmlformats.org/officeDocument/2006/relationships/hyperlink" Target="http://www.amazon.com/s/ref=rdr_ext_aut?_encoding=UTF8&amp;index=books&amp;field-author=Koos%20Eissen" TargetMode="External"/><Relationship Id="rId11" Type="http://schemas.openxmlformats.org/officeDocument/2006/relationships/hyperlink" Target="http://www.amazon.com/s/ref=rdr_ext_aut?_encoding=UTF8&amp;index=books&amp;field-author=Roselien%20Steur" TargetMode="External"/><Relationship Id="rId12" Type="http://schemas.openxmlformats.org/officeDocument/2006/relationships/hyperlink" Target="http://www.amazon.com/s/ref=rdr_ext_aut?_encoding=UTF8&amp;index=books&amp;field-author=Kevin%20Henry" TargetMode="External"/><Relationship Id="rId13" Type="http://schemas.openxmlformats.org/officeDocument/2006/relationships/hyperlink" Target="http://www.amazon.com/s/ref=rdr_ext_aut?_encoding=UTF8&amp;index=books&amp;field-author=Bjarki%20Hallgrimsson" TargetMode="External"/><Relationship Id="rId14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15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16" Type="http://schemas.openxmlformats.org/officeDocument/2006/relationships/hyperlink" Target="http://designet.ru/" TargetMode="External"/><Relationship Id="rId17" Type="http://schemas.openxmlformats.org/officeDocument/2006/relationships/hyperlink" Target="https://www.behance.net/" TargetMode="External"/><Relationship Id="rId18" Type="http://schemas.openxmlformats.org/officeDocument/2006/relationships/hyperlink" Target="http://www.notcot.org/" TargetMode="External"/><Relationship Id="rId19" Type="http://schemas.openxmlformats.org/officeDocument/2006/relationships/hyperlink" Target="http://mocoloco.com/" TargetMode="Externa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onlyoffice/5.3.1.26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