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D9" w:rsidRDefault="00E704D9" w:rsidP="00E704D9">
      <w:pPr>
        <w:tabs>
          <w:tab w:val="left" w:pos="1134"/>
        </w:tabs>
        <w:ind w:firstLine="567"/>
        <w:jc w:val="center"/>
        <w:rPr>
          <w:rFonts w:cs="Times New Roman"/>
          <w:b/>
          <w:szCs w:val="28"/>
        </w:rPr>
      </w:pPr>
      <w:r w:rsidRPr="008B316D">
        <w:rPr>
          <w:rFonts w:cs="Times New Roman"/>
          <w:b/>
          <w:szCs w:val="28"/>
        </w:rPr>
        <w:t>Аналитическая справка по состоянию системы региональной системы поддержки молодых педагогов</w:t>
      </w:r>
      <w:r>
        <w:rPr>
          <w:rFonts w:cs="Times New Roman"/>
          <w:b/>
          <w:szCs w:val="28"/>
        </w:rPr>
        <w:t xml:space="preserve"> Краснодарского края</w:t>
      </w:r>
    </w:p>
    <w:p w:rsidR="00E704D9" w:rsidRPr="008B316D" w:rsidRDefault="00E704D9" w:rsidP="00E704D9">
      <w:pPr>
        <w:tabs>
          <w:tab w:val="left" w:pos="1134"/>
        </w:tabs>
        <w:ind w:firstLine="567"/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E704D9" w:rsidRPr="008B316D" w:rsidRDefault="00E704D9" w:rsidP="00E704D9">
      <w:pPr>
        <w:tabs>
          <w:tab w:val="left" w:pos="1134"/>
        </w:tabs>
        <w:ind w:firstLine="567"/>
        <w:rPr>
          <w:rFonts w:cs="Times New Roman"/>
          <w:szCs w:val="28"/>
        </w:rPr>
      </w:pPr>
      <w:r w:rsidRPr="008B316D">
        <w:rPr>
          <w:rFonts w:cs="Times New Roman"/>
          <w:szCs w:val="28"/>
        </w:rPr>
        <w:t xml:space="preserve">Еще 2011 году по инициативе Министерства образования, науки и молодежной политики Краснодарского края прошел первый </w:t>
      </w:r>
      <w:proofErr w:type="spellStart"/>
      <w:r w:rsidRPr="008B316D">
        <w:rPr>
          <w:rFonts w:cs="Times New Roman"/>
          <w:szCs w:val="28"/>
        </w:rPr>
        <w:t>Всекубанский</w:t>
      </w:r>
      <w:proofErr w:type="spellEnd"/>
      <w:r w:rsidRPr="008B316D">
        <w:rPr>
          <w:rFonts w:cs="Times New Roman"/>
          <w:szCs w:val="28"/>
        </w:rPr>
        <w:t xml:space="preserve"> Семёновский слёт молодых педагогов Кубани, в ходе проведения которого было решено создать Ассоциацию молодых педагогов края. В этом году Слёт проводился восьмой раз, и позволил молодым педагогам, избравшим для себя этот удивительный мир лучшей из профессий, стать полноправными членами педагогического сообщества. Ассоциация молодых педагогов Кубани создана с целью развития молодежного педагогического движения, формирования и развития корпоративной культуры педагогических работников из числа молодых педагогов (далее - молодые педагоги). </w:t>
      </w:r>
    </w:p>
    <w:p w:rsidR="00E704D9" w:rsidRPr="008B316D" w:rsidRDefault="00E704D9" w:rsidP="00E704D9">
      <w:pPr>
        <w:tabs>
          <w:tab w:val="left" w:pos="1134"/>
        </w:tabs>
        <w:ind w:firstLine="567"/>
        <w:rPr>
          <w:rFonts w:cs="Times New Roman"/>
          <w:szCs w:val="28"/>
        </w:rPr>
      </w:pPr>
      <w:r w:rsidRPr="008B316D">
        <w:rPr>
          <w:rFonts w:cs="Times New Roman"/>
          <w:szCs w:val="28"/>
        </w:rPr>
        <w:t>В соо</w:t>
      </w:r>
      <w:r>
        <w:rPr>
          <w:rFonts w:cs="Times New Roman"/>
          <w:szCs w:val="28"/>
        </w:rPr>
        <w:t>тветствии с частью 2 раздела о</w:t>
      </w:r>
      <w:r w:rsidRPr="008B316D">
        <w:rPr>
          <w:rFonts w:cs="Times New Roman"/>
          <w:szCs w:val="28"/>
        </w:rPr>
        <w:t>снов государственной молодежной политики Российской Федерации на период до 2025 года, утвержденных распоряжением Правительства РФ от 29 ноября 2014 года № 2403-р, молодой специалист – это гражданин Российской Федерации в возрасте до 30 лет (для участников жилищных программ поддержки молодых специалистов –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E704D9" w:rsidRPr="008B316D" w:rsidRDefault="00E704D9" w:rsidP="00E704D9">
      <w:pPr>
        <w:tabs>
          <w:tab w:val="left" w:pos="1134"/>
        </w:tabs>
        <w:ind w:firstLine="567"/>
        <w:rPr>
          <w:rFonts w:cs="Times New Roman"/>
          <w:b/>
          <w:szCs w:val="28"/>
        </w:rPr>
      </w:pPr>
      <w:r w:rsidRPr="008B316D">
        <w:rPr>
          <w:rFonts w:cs="Times New Roman"/>
          <w:b/>
          <w:szCs w:val="28"/>
        </w:rPr>
        <w:t>К числу основных задач Ассоциации молодых педагогов Кубани относятся:</w:t>
      </w:r>
    </w:p>
    <w:p w:rsidR="00E704D9" w:rsidRPr="008B316D" w:rsidRDefault="00E704D9" w:rsidP="00E704D9">
      <w:pPr>
        <w:tabs>
          <w:tab w:val="left" w:pos="1134"/>
        </w:tabs>
        <w:ind w:firstLine="0"/>
        <w:rPr>
          <w:rFonts w:cs="Times New Roman"/>
          <w:szCs w:val="28"/>
        </w:rPr>
      </w:pPr>
      <w:r w:rsidRPr="008B316D">
        <w:rPr>
          <w:rFonts w:cs="Times New Roman"/>
          <w:szCs w:val="28"/>
        </w:rPr>
        <w:tab/>
        <w:t>содействие закреплению молодых педагогов в образовательных организациях;</w:t>
      </w:r>
    </w:p>
    <w:p w:rsidR="00E704D9" w:rsidRPr="008B316D" w:rsidRDefault="00E704D9" w:rsidP="00E704D9">
      <w:pPr>
        <w:tabs>
          <w:tab w:val="left" w:pos="1134"/>
        </w:tabs>
        <w:ind w:firstLine="0"/>
        <w:rPr>
          <w:rFonts w:cs="Times New Roman"/>
          <w:szCs w:val="28"/>
        </w:rPr>
      </w:pPr>
      <w:r w:rsidRPr="008B316D">
        <w:rPr>
          <w:rFonts w:cs="Times New Roman"/>
          <w:szCs w:val="28"/>
        </w:rPr>
        <w:tab/>
        <w:t>популяризация педагогической профессии;</w:t>
      </w:r>
    </w:p>
    <w:p w:rsidR="00E704D9" w:rsidRPr="008B316D" w:rsidRDefault="00E704D9" w:rsidP="00E704D9">
      <w:pPr>
        <w:tabs>
          <w:tab w:val="left" w:pos="1134"/>
        </w:tabs>
        <w:ind w:firstLine="0"/>
        <w:rPr>
          <w:rFonts w:cs="Times New Roman"/>
          <w:szCs w:val="28"/>
        </w:rPr>
      </w:pPr>
      <w:r w:rsidRPr="008B316D">
        <w:rPr>
          <w:rFonts w:cs="Times New Roman"/>
          <w:szCs w:val="28"/>
        </w:rPr>
        <w:tab/>
        <w:t>разработка и реализация программ и проектов, направленных на личностное и профессиональное развитие молодых педагогов.</w:t>
      </w:r>
    </w:p>
    <w:p w:rsidR="00E704D9" w:rsidRPr="008B316D" w:rsidRDefault="00E704D9" w:rsidP="00E704D9">
      <w:pPr>
        <w:tabs>
          <w:tab w:val="left" w:pos="1134"/>
        </w:tabs>
        <w:ind w:firstLine="567"/>
        <w:rPr>
          <w:rFonts w:cs="Times New Roman"/>
          <w:szCs w:val="28"/>
        </w:rPr>
      </w:pPr>
      <w:r w:rsidRPr="008B316D">
        <w:rPr>
          <w:rFonts w:cs="Times New Roman"/>
          <w:szCs w:val="28"/>
        </w:rPr>
        <w:t xml:space="preserve">На сегодняшний день в 44 муниципальных образованиях находятся представители Ассоциации, которые также ведут систематическую работу с молодыми педагогами.  </w:t>
      </w:r>
    </w:p>
    <w:p w:rsidR="00E704D9" w:rsidRPr="008B316D" w:rsidRDefault="00E704D9" w:rsidP="00E704D9">
      <w:pPr>
        <w:tabs>
          <w:tab w:val="left" w:pos="1134"/>
        </w:tabs>
        <w:ind w:firstLine="567"/>
        <w:rPr>
          <w:rFonts w:cs="Times New Roman"/>
          <w:szCs w:val="28"/>
        </w:rPr>
      </w:pPr>
    </w:p>
    <w:p w:rsidR="00E704D9" w:rsidRPr="008B316D" w:rsidRDefault="00E704D9" w:rsidP="00E704D9">
      <w:pPr>
        <w:pStyle w:val="a3"/>
        <w:numPr>
          <w:ilvl w:val="0"/>
          <w:numId w:val="1"/>
        </w:numPr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b/>
          <w:color w:val="000000" w:themeColor="text1"/>
          <w:szCs w:val="28"/>
          <w:lang w:eastAsia="ru-RU"/>
        </w:rPr>
        <w:t>Организация рабочего времени.</w:t>
      </w:r>
    </w:p>
    <w:p w:rsidR="00E704D9" w:rsidRPr="008B316D" w:rsidRDefault="00E704D9" w:rsidP="00E704D9">
      <w:pPr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В целях обеспечения молодым педагогам максимально комфортного, творческого и адекватного стартовым профессиональным возможностям режима их рабочего времени рекомендуется:</w:t>
      </w:r>
    </w:p>
    <w:p w:rsidR="00E704D9" w:rsidRPr="008B316D" w:rsidRDefault="00E704D9" w:rsidP="00E704D9">
      <w:pPr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высвобождать при составлении расписаний учебных занятий, если это предусмотрено правилами внутреннего трудового распорядка и (или) коллективным договором, не менее одного свободного дня в неделю для лиц </w:t>
      </w: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из числа молодых педагогов (в том числе учителей, педагогов дополнительного образования, тренеров-преподавателей и др.) в целях использования его для самообразования, повышения профессионального уровня, освоения содержания и методики преподавания учебных курсов, а также развития навыков учебной, воспитательной и развивающей работы с детьми;</w:t>
      </w:r>
    </w:p>
    <w:p w:rsidR="00E704D9" w:rsidRPr="008B316D" w:rsidRDefault="00E704D9" w:rsidP="00E704D9">
      <w:pPr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обеспечить право реального выбора молодыми педагогами интересующих их направлений внеурочной работы в образовательной организации (например, участия в организации образовательных турниров, игр или подготовке школьных спектаклей) </w:t>
      </w:r>
      <w:proofErr w:type="gramStart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с  целью</w:t>
      </w:r>
      <w:proofErr w:type="gramEnd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создания условий для раскрытия молодыми педагогами творческого потенциала;</w:t>
      </w:r>
    </w:p>
    <w:p w:rsidR="00E704D9" w:rsidRPr="008B316D" w:rsidRDefault="00E704D9" w:rsidP="00E704D9">
      <w:pPr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ab/>
        <w:t>минимизировать составление молодыми педагогами отчетной документации (в том числе в части разработки и оформления рабочих программ учебных курсов), предусматривая по возможности осуществление над ними квалифицированного педагогического наставничества при выполнении данных видов работ.</w:t>
      </w:r>
    </w:p>
    <w:p w:rsidR="00E704D9" w:rsidRPr="008B316D" w:rsidRDefault="00E704D9" w:rsidP="00E704D9">
      <w:pPr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E704D9" w:rsidRPr="008B316D" w:rsidRDefault="00E704D9" w:rsidP="00E704D9">
      <w:pPr>
        <w:pStyle w:val="a3"/>
        <w:numPr>
          <w:ilvl w:val="0"/>
          <w:numId w:val="1"/>
        </w:numPr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b/>
          <w:color w:val="000000" w:themeColor="text1"/>
          <w:szCs w:val="28"/>
          <w:lang w:eastAsia="ru-RU"/>
        </w:rPr>
        <w:t>Организация оплаты труда.</w:t>
      </w:r>
    </w:p>
    <w:p w:rsidR="00E704D9" w:rsidRPr="008B316D" w:rsidRDefault="00E704D9" w:rsidP="00E704D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В целях привлечения и закрепления молодых педагогов для работы в образовательных организациях рекомендуется:</w:t>
      </w:r>
    </w:p>
    <w:p w:rsidR="00E704D9" w:rsidRPr="008B316D" w:rsidRDefault="00E704D9" w:rsidP="00E704D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предусматривать в системах оплаты труда помимо мер, связанных с их стимулированием в зависимости от результатов работы, специальные меры материальной поддержки в первые три года их работы, не допуская снижения установленного уровня материального обеспечения по истечении трехлетнего периода;</w:t>
      </w:r>
    </w:p>
    <w:p w:rsidR="00E704D9" w:rsidRPr="008B316D" w:rsidRDefault="00E704D9" w:rsidP="00E704D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осуществлять разработку с участием советов молодых педагогов таких критериев оценки результатов работы педагогических работников, которые не содержат «барьеров» для молодых педагогов.</w:t>
      </w:r>
    </w:p>
    <w:p w:rsidR="00E704D9" w:rsidRPr="008B316D" w:rsidRDefault="00E704D9" w:rsidP="00E704D9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704D9" w:rsidRPr="008B316D" w:rsidRDefault="00E704D9" w:rsidP="00E704D9">
      <w:pPr>
        <w:pStyle w:val="a3"/>
        <w:numPr>
          <w:ilvl w:val="0"/>
          <w:numId w:val="1"/>
        </w:numPr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b/>
          <w:color w:val="000000" w:themeColor="text1"/>
          <w:szCs w:val="28"/>
          <w:lang w:eastAsia="ru-RU"/>
        </w:rPr>
        <w:t>Повышение профессионального уровня.</w:t>
      </w:r>
    </w:p>
    <w:p w:rsidR="00E704D9" w:rsidRPr="008B316D" w:rsidRDefault="00E704D9" w:rsidP="00E704D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В целях планомерного повышения профессионального уровня молодых педагогов рекомендуется продолжать разрабатывать и реализовывать программы краткосрочных </w:t>
      </w:r>
      <w:proofErr w:type="spellStart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деятельностно</w:t>
      </w:r>
      <w:proofErr w:type="spellEnd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-ориентированных обучающих семинаров по развитию полезных навыков в сфере практической психологии, </w:t>
      </w:r>
      <w:proofErr w:type="spellStart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конфликтологии</w:t>
      </w:r>
      <w:proofErr w:type="spellEnd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, культуры речи, актерского и ораторского мастерства, делового имиджа и т.д., формированию корпоративной культуры, по вопросам образовательной политики, актуального трудового законодательства в сфере образования, а также по фундаментальной тематике, связанной с преподаваемыми предметными областями.</w:t>
      </w:r>
    </w:p>
    <w:p w:rsidR="00E704D9" w:rsidRPr="008B316D" w:rsidRDefault="00E704D9" w:rsidP="00E704D9">
      <w:pPr>
        <w:pStyle w:val="a3"/>
        <w:ind w:left="1287" w:firstLine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704D9" w:rsidRPr="008B316D" w:rsidRDefault="00E704D9" w:rsidP="00E704D9">
      <w:pPr>
        <w:pStyle w:val="a3"/>
        <w:numPr>
          <w:ilvl w:val="0"/>
          <w:numId w:val="1"/>
        </w:numPr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b/>
          <w:color w:val="000000" w:themeColor="text1"/>
          <w:szCs w:val="28"/>
          <w:lang w:eastAsia="ru-RU"/>
        </w:rPr>
        <w:t>Аттестация.</w:t>
      </w:r>
    </w:p>
    <w:p w:rsidR="00E704D9" w:rsidRPr="008B316D" w:rsidRDefault="00E704D9" w:rsidP="00E704D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При </w:t>
      </w:r>
      <w:proofErr w:type="gramStart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подготовке  к</w:t>
      </w:r>
      <w:proofErr w:type="gramEnd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прохождению аттестации в целях установления квалификационной категории рекомендуется оказывать методическую поддержку молодым педагогам, не имеющим квалификационной категории, в том числе:</w:t>
      </w:r>
    </w:p>
    <w:p w:rsidR="00E704D9" w:rsidRPr="008B316D" w:rsidRDefault="00E704D9" w:rsidP="00E704D9">
      <w:pPr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в изучении и популяризации опыта аттестации успешных молодых педагогов и в разработке на его основе примерной «дорожной карты» (пошаговой инструкции) поэтапной подготовки молодого педагога к аттестации;</w:t>
      </w:r>
    </w:p>
    <w:p w:rsidR="00E704D9" w:rsidRPr="008B316D" w:rsidRDefault="00E704D9" w:rsidP="00E704D9">
      <w:pPr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в усилении (с привлечением выборных органов территориальных и первичных профсоюзных организаций) разъяснительной работы в образовательных организациях по правовым и организационно-техническим вопросам аттестации, а также в создании всех необходимых условий для трансляции молодыми педагогами опыта своей педагогической работы как на уровне организации, так и на муниципальном уровне.</w:t>
      </w:r>
    </w:p>
    <w:p w:rsidR="00E704D9" w:rsidRPr="008B316D" w:rsidRDefault="00E704D9" w:rsidP="00E704D9">
      <w:pPr>
        <w:ind w:left="567" w:firstLine="141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E704D9" w:rsidRPr="008B316D" w:rsidRDefault="00E704D9" w:rsidP="00E704D9">
      <w:pPr>
        <w:pStyle w:val="a3"/>
        <w:numPr>
          <w:ilvl w:val="0"/>
          <w:numId w:val="1"/>
        </w:numPr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b/>
          <w:color w:val="000000" w:themeColor="text1"/>
          <w:szCs w:val="28"/>
          <w:lang w:eastAsia="ru-RU"/>
        </w:rPr>
        <w:t>Повышение статуса и популяризации деятельности</w:t>
      </w: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 </w:t>
      </w:r>
    </w:p>
    <w:p w:rsidR="00E704D9" w:rsidRPr="008B316D" w:rsidRDefault="00E704D9" w:rsidP="00E704D9">
      <w:pPr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Продолжать привлекать представителей советов молодых педагогов муниципальных образований Краснодарского края к текущей работе в Ассоциации молодых педагогов Кубани. Продолжать обеспечивать информационную поддержку деятельности советов молодых педагогов края, предоставлять их делегатам возможность выступления на августовских конференциях работников образования, продолжать взаимосвязь через социальные сети (</w:t>
      </w:r>
      <w:proofErr w:type="spellStart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>Instagram</w:t>
      </w:r>
      <w:proofErr w:type="spellEnd"/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и др.) и мессенджеры (</w:t>
      </w:r>
      <w:r w:rsidRPr="008B316D">
        <w:rPr>
          <w:rFonts w:eastAsia="Times New Roman" w:cs="Times New Roman"/>
          <w:color w:val="000000" w:themeColor="text1"/>
          <w:szCs w:val="28"/>
          <w:lang w:val="en-US" w:eastAsia="ru-RU"/>
        </w:rPr>
        <w:t>WhatsApp</w:t>
      </w:r>
      <w:r w:rsidRPr="008B316D">
        <w:rPr>
          <w:rFonts w:eastAsia="Times New Roman" w:cs="Times New Roman"/>
          <w:color w:val="000000" w:themeColor="text1"/>
          <w:szCs w:val="28"/>
          <w:lang w:eastAsia="ru-RU"/>
        </w:rPr>
        <w:t xml:space="preserve"> и др.), а также на официальных сайтах Института развития образования Краснодарского края и Профсоюза образования.</w:t>
      </w:r>
    </w:p>
    <w:p w:rsidR="00E704D9" w:rsidRDefault="00E704D9" w:rsidP="00E704D9"/>
    <w:p w:rsidR="000A6415" w:rsidRDefault="000A6415"/>
    <w:sectPr w:rsidR="000A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B670D"/>
    <w:multiLevelType w:val="hybridMultilevel"/>
    <w:tmpl w:val="79703A1C"/>
    <w:lvl w:ilvl="0" w:tplc="C608BE8C">
      <w:start w:val="1"/>
      <w:numFmt w:val="upperRoman"/>
      <w:lvlText w:val="%1."/>
      <w:lvlJc w:val="left"/>
      <w:pPr>
        <w:ind w:left="1287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29"/>
    <w:rsid w:val="000A6415"/>
    <w:rsid w:val="00413029"/>
    <w:rsid w:val="00E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3B15"/>
  <w15:chartTrackingRefBased/>
  <w15:docId w15:val="{2F323074-1E42-4891-8011-C201E422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D9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Бурая</dc:creator>
  <cp:keywords/>
  <dc:description/>
  <cp:lastModifiedBy>Галина П. Бурая</cp:lastModifiedBy>
  <cp:revision>2</cp:revision>
  <dcterms:created xsi:type="dcterms:W3CDTF">2020-08-13T15:22:00Z</dcterms:created>
  <dcterms:modified xsi:type="dcterms:W3CDTF">2020-08-13T15:23:00Z</dcterms:modified>
</cp:coreProperties>
</file>