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669" w:rsidRPr="002D5669" w:rsidRDefault="002D5669" w:rsidP="002D5669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D5669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Pr="00682B47">
        <w:rPr>
          <w:rFonts w:ascii="Times New Roman" w:hAnsi="Times New Roman" w:cs="Times New Roman"/>
          <w:bCs/>
          <w:sz w:val="28"/>
          <w:szCs w:val="28"/>
        </w:rPr>
        <w:t>2</w:t>
      </w:r>
    </w:p>
    <w:p w:rsidR="002D5669" w:rsidRPr="002D5669" w:rsidRDefault="002D5669" w:rsidP="002D5669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D5669">
        <w:rPr>
          <w:rFonts w:ascii="Times New Roman" w:hAnsi="Times New Roman" w:cs="Times New Roman"/>
          <w:bCs/>
          <w:sz w:val="28"/>
          <w:szCs w:val="28"/>
        </w:rPr>
        <w:t xml:space="preserve">к письму ГБОУ ИРО </w:t>
      </w:r>
    </w:p>
    <w:p w:rsidR="002D5669" w:rsidRPr="002D5669" w:rsidRDefault="002D5669" w:rsidP="002D5669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D5669">
        <w:rPr>
          <w:rFonts w:ascii="Times New Roman" w:hAnsi="Times New Roman" w:cs="Times New Roman"/>
          <w:bCs/>
          <w:sz w:val="28"/>
          <w:szCs w:val="28"/>
        </w:rPr>
        <w:t>Краснодарского края</w:t>
      </w:r>
    </w:p>
    <w:p w:rsidR="00682B47" w:rsidRDefault="002D5669" w:rsidP="002D5669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D5669">
        <w:rPr>
          <w:rFonts w:ascii="Times New Roman" w:hAnsi="Times New Roman" w:cs="Times New Roman"/>
          <w:bCs/>
          <w:sz w:val="28"/>
          <w:szCs w:val="28"/>
        </w:rPr>
        <w:t>______202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bookmarkStart w:id="0" w:name="_GoBack"/>
      <w:bookmarkEnd w:id="0"/>
      <w:r w:rsidRPr="002D5669">
        <w:rPr>
          <w:rFonts w:ascii="Times New Roman" w:hAnsi="Times New Roman" w:cs="Times New Roman"/>
          <w:bCs/>
          <w:sz w:val="28"/>
          <w:szCs w:val="28"/>
        </w:rPr>
        <w:t xml:space="preserve"> г. № ______</w:t>
      </w:r>
    </w:p>
    <w:p w:rsidR="002D5669" w:rsidRDefault="002D5669" w:rsidP="002D5669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D5669" w:rsidRPr="00682B47" w:rsidRDefault="002D5669" w:rsidP="002D5669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500BB" w:rsidRPr="003D0465" w:rsidRDefault="0023393F" w:rsidP="00682B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Интерпретация единиц измерения по позициям мониторинга</w:t>
      </w:r>
    </w:p>
    <w:p w:rsidR="001A224C" w:rsidRDefault="001A224C" w:rsidP="00682B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907F0" w:rsidRDefault="0023393F" w:rsidP="00682B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Замечания по заполнению мониторинга в 2021 году:</w:t>
      </w:r>
    </w:p>
    <w:p w:rsidR="0023393F" w:rsidRPr="00714AAF" w:rsidRDefault="0023393F" w:rsidP="00682B47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4AAF">
        <w:rPr>
          <w:rFonts w:ascii="Times New Roman" w:hAnsi="Times New Roman"/>
          <w:color w:val="000000" w:themeColor="text1"/>
          <w:sz w:val="28"/>
          <w:szCs w:val="28"/>
        </w:rPr>
        <w:t>ссылки на документы не конечные, что требует, как правило, длительного поиска нужного документа в совокупности других документов;</w:t>
      </w:r>
    </w:p>
    <w:p w:rsidR="0023393F" w:rsidRPr="00714AAF" w:rsidRDefault="0023393F" w:rsidP="00682B47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4AAF">
        <w:rPr>
          <w:rFonts w:ascii="Times New Roman" w:hAnsi="Times New Roman"/>
          <w:color w:val="000000" w:themeColor="text1"/>
          <w:sz w:val="28"/>
          <w:szCs w:val="28"/>
        </w:rPr>
        <w:t>путаница в ссылках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714AAF">
        <w:rPr>
          <w:rFonts w:ascii="Times New Roman" w:hAnsi="Times New Roman"/>
          <w:color w:val="000000" w:themeColor="text1"/>
          <w:sz w:val="28"/>
          <w:szCs w:val="28"/>
        </w:rPr>
        <w:t>указаны ссылки не из того раздела</w:t>
      </w:r>
      <w:r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714AA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3393F" w:rsidRPr="00714AAF" w:rsidRDefault="0023393F" w:rsidP="00682B47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4AAF">
        <w:rPr>
          <w:rFonts w:ascii="Times New Roman" w:hAnsi="Times New Roman"/>
          <w:color w:val="000000" w:themeColor="text1"/>
          <w:sz w:val="28"/>
          <w:szCs w:val="28"/>
        </w:rPr>
        <w:t>ссылки отсутствуют;</w:t>
      </w:r>
    </w:p>
    <w:p w:rsidR="0023393F" w:rsidRPr="00714AAF" w:rsidRDefault="0023393F" w:rsidP="00682B47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4AAF">
        <w:rPr>
          <w:rFonts w:ascii="Times New Roman" w:hAnsi="Times New Roman"/>
          <w:color w:val="000000" w:themeColor="text1"/>
          <w:sz w:val="28"/>
          <w:szCs w:val="28"/>
        </w:rPr>
        <w:t>указана ссылка, но по ней нет нужных документов;</w:t>
      </w:r>
    </w:p>
    <w:p w:rsidR="0023393F" w:rsidRPr="00714AAF" w:rsidRDefault="0023393F" w:rsidP="00682B47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4AAF">
        <w:rPr>
          <w:rFonts w:ascii="Times New Roman" w:hAnsi="Times New Roman"/>
          <w:color w:val="000000" w:themeColor="text1"/>
          <w:sz w:val="28"/>
          <w:szCs w:val="28"/>
        </w:rPr>
        <w:t>не всегда понятно, на официальном ли сайте размещен документ;</w:t>
      </w:r>
    </w:p>
    <w:p w:rsidR="0023393F" w:rsidRPr="00714AAF" w:rsidRDefault="0023393F" w:rsidP="00682B47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4AAF">
        <w:rPr>
          <w:rFonts w:ascii="Times New Roman" w:hAnsi="Times New Roman"/>
          <w:color w:val="000000" w:themeColor="text1"/>
          <w:sz w:val="28"/>
          <w:szCs w:val="28"/>
        </w:rPr>
        <w:t>документы размещаются в хранилищах (например, Яндекс Диск), а не на официальных сайтах;</w:t>
      </w:r>
    </w:p>
    <w:p w:rsidR="0023393F" w:rsidRPr="00714AAF" w:rsidRDefault="0023393F" w:rsidP="00682B47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4AAF">
        <w:rPr>
          <w:rFonts w:ascii="Times New Roman" w:hAnsi="Times New Roman"/>
          <w:color w:val="000000" w:themeColor="text1"/>
          <w:sz w:val="28"/>
          <w:szCs w:val="28"/>
        </w:rPr>
        <w:t>ссылки даны на социальные сети, где нет документов, а только сообщения о мероприятиях;</w:t>
      </w:r>
    </w:p>
    <w:p w:rsidR="0023393F" w:rsidRPr="00714AAF" w:rsidRDefault="0023393F" w:rsidP="00682B47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4AAF">
        <w:rPr>
          <w:rFonts w:ascii="Times New Roman" w:hAnsi="Times New Roman"/>
          <w:color w:val="000000" w:themeColor="text1"/>
          <w:sz w:val="28"/>
          <w:szCs w:val="28"/>
        </w:rPr>
        <w:t>встречаются лишние ссылки;</w:t>
      </w:r>
    </w:p>
    <w:p w:rsidR="0023393F" w:rsidRPr="00714AAF" w:rsidRDefault="0023393F" w:rsidP="00682B47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4AAF">
        <w:rPr>
          <w:rFonts w:ascii="Times New Roman" w:hAnsi="Times New Roman"/>
          <w:color w:val="000000" w:themeColor="text1"/>
          <w:sz w:val="28"/>
          <w:szCs w:val="28"/>
        </w:rPr>
        <w:t>по ссылкам размещаются неподписанные документы.</w:t>
      </w:r>
    </w:p>
    <w:p w:rsidR="0023393F" w:rsidRPr="001179E4" w:rsidRDefault="0023393F" w:rsidP="00682B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79E4">
        <w:rPr>
          <w:rFonts w:ascii="Times New Roman" w:hAnsi="Times New Roman" w:cs="Times New Roman"/>
          <w:b/>
          <w:bCs/>
          <w:sz w:val="28"/>
          <w:szCs w:val="28"/>
        </w:rPr>
        <w:t>Указанные недостатки должны быть устранены при заполнении мониторинга в этом году.</w:t>
      </w:r>
    </w:p>
    <w:p w:rsidR="0023393F" w:rsidRPr="0023393F" w:rsidRDefault="0023393F" w:rsidP="00682B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3393F" w:rsidRPr="0023393F" w:rsidRDefault="0023393F" w:rsidP="00682B4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D0465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Показатели </w:t>
      </w:r>
      <w:r w:rsidRPr="003D0465">
        <w:rPr>
          <w:rFonts w:ascii="Times New Roman" w:hAnsi="Times New Roman" w:cs="Times New Roman"/>
          <w:b/>
          <w:caps/>
          <w:sz w:val="28"/>
          <w:szCs w:val="28"/>
        </w:rPr>
        <w:t>эффективности методической работы</w:t>
      </w:r>
    </w:p>
    <w:p w:rsidR="0023393F" w:rsidRPr="00D9638E" w:rsidRDefault="0023393F" w:rsidP="00682B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15191" w:type="dxa"/>
        <w:tblInd w:w="113" w:type="dxa"/>
        <w:tblLook w:val="04A0" w:firstRow="1" w:lastRow="0" w:firstColumn="1" w:lastColumn="0" w:noHBand="0" w:noVBand="1"/>
      </w:tblPr>
      <w:tblGrid>
        <w:gridCol w:w="447"/>
        <w:gridCol w:w="2035"/>
        <w:gridCol w:w="3737"/>
        <w:gridCol w:w="1084"/>
        <w:gridCol w:w="1864"/>
        <w:gridCol w:w="6024"/>
      </w:tblGrid>
      <w:tr w:rsidR="006063AD" w:rsidRPr="003535C0" w:rsidTr="006063AD">
        <w:tc>
          <w:tcPr>
            <w:tcW w:w="447" w:type="dxa"/>
            <w:vMerge w:val="restart"/>
          </w:tcPr>
          <w:p w:rsidR="006063AD" w:rsidRPr="003535C0" w:rsidRDefault="006063AD" w:rsidP="00682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35" w:type="dxa"/>
          </w:tcPr>
          <w:p w:rsidR="006063AD" w:rsidRPr="003535C0" w:rsidRDefault="006063AD" w:rsidP="00682B47">
            <w:pPr>
              <w:jc w:val="center"/>
              <w:rPr>
                <w:rFonts w:ascii="Times New Roman" w:hAnsi="Times New Roman" w:cs="Times New Roman"/>
              </w:rPr>
            </w:pPr>
            <w:r w:rsidRPr="003535C0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3737" w:type="dxa"/>
          </w:tcPr>
          <w:p w:rsidR="006063AD" w:rsidRPr="003535C0" w:rsidRDefault="006063AD" w:rsidP="00682B47">
            <w:pPr>
              <w:jc w:val="center"/>
              <w:rPr>
                <w:rFonts w:ascii="Times New Roman" w:hAnsi="Times New Roman" w:cs="Times New Roman"/>
              </w:rPr>
            </w:pPr>
            <w:r w:rsidRPr="003535C0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084" w:type="dxa"/>
          </w:tcPr>
          <w:p w:rsidR="006063AD" w:rsidRPr="003535C0" w:rsidRDefault="006063AD" w:rsidP="00682B47">
            <w:pPr>
              <w:jc w:val="center"/>
              <w:rPr>
                <w:rFonts w:ascii="Times New Roman" w:hAnsi="Times New Roman" w:cs="Times New Roman"/>
              </w:rPr>
            </w:pPr>
            <w:r w:rsidRPr="003535C0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864" w:type="dxa"/>
          </w:tcPr>
          <w:p w:rsidR="006063AD" w:rsidRPr="003535C0" w:rsidRDefault="006063AD" w:rsidP="00682B47">
            <w:pPr>
              <w:jc w:val="center"/>
              <w:rPr>
                <w:rFonts w:ascii="Times New Roman" w:hAnsi="Times New Roman" w:cs="Times New Roman"/>
              </w:rPr>
            </w:pPr>
            <w:r w:rsidRPr="003535C0">
              <w:rPr>
                <w:rFonts w:ascii="Times New Roman" w:hAnsi="Times New Roman" w:cs="Times New Roman"/>
              </w:rPr>
              <w:t>Подтверждающие документы (ссылка на страницу или раздел сайта)</w:t>
            </w:r>
          </w:p>
        </w:tc>
        <w:tc>
          <w:tcPr>
            <w:tcW w:w="6024" w:type="dxa"/>
            <w:vMerge w:val="restart"/>
          </w:tcPr>
          <w:p w:rsidR="006063AD" w:rsidRPr="003535C0" w:rsidRDefault="006063AD" w:rsidP="00682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Комментарии</w:t>
            </w:r>
          </w:p>
        </w:tc>
      </w:tr>
      <w:tr w:rsidR="006063AD" w:rsidTr="006063AD">
        <w:tc>
          <w:tcPr>
            <w:tcW w:w="447" w:type="dxa"/>
            <w:vMerge/>
          </w:tcPr>
          <w:p w:rsidR="006063AD" w:rsidRDefault="006063AD" w:rsidP="00682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6063AD" w:rsidRDefault="006063AD" w:rsidP="00682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37" w:type="dxa"/>
          </w:tcPr>
          <w:p w:rsidR="006063AD" w:rsidRDefault="006063AD" w:rsidP="00682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4" w:type="dxa"/>
          </w:tcPr>
          <w:p w:rsidR="006063AD" w:rsidRDefault="006063AD" w:rsidP="00682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4" w:type="dxa"/>
          </w:tcPr>
          <w:p w:rsidR="006063AD" w:rsidRDefault="006063AD" w:rsidP="00682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24" w:type="dxa"/>
            <w:vMerge/>
          </w:tcPr>
          <w:p w:rsidR="006063AD" w:rsidRDefault="006063AD" w:rsidP="00682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3AD" w:rsidTr="006063AD">
        <w:tc>
          <w:tcPr>
            <w:tcW w:w="447" w:type="dxa"/>
          </w:tcPr>
          <w:p w:rsidR="006063AD" w:rsidRDefault="006063AD" w:rsidP="00682B4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744" w:type="dxa"/>
            <w:gridSpan w:val="5"/>
          </w:tcPr>
          <w:p w:rsidR="006063AD" w:rsidRDefault="006063AD" w:rsidP="00682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Направление: о</w:t>
            </w:r>
            <w:r w:rsidRPr="00CE13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беспеченность методической помощью</w:t>
            </w:r>
          </w:p>
        </w:tc>
      </w:tr>
      <w:tr w:rsidR="006063AD" w:rsidTr="006063AD">
        <w:tc>
          <w:tcPr>
            <w:tcW w:w="447" w:type="dxa"/>
            <w:vMerge w:val="restart"/>
          </w:tcPr>
          <w:p w:rsidR="006063AD" w:rsidRPr="00B91D0F" w:rsidRDefault="006063AD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035" w:type="dxa"/>
            <w:vMerge w:val="restart"/>
          </w:tcPr>
          <w:p w:rsidR="006063AD" w:rsidRPr="00B91D0F" w:rsidRDefault="006063AD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Изучение профессиональных потребностей и дефицитов работников образования</w:t>
            </w:r>
          </w:p>
        </w:tc>
        <w:tc>
          <w:tcPr>
            <w:tcW w:w="3737" w:type="dxa"/>
          </w:tcPr>
          <w:p w:rsidR="006063AD" w:rsidRPr="003D0465" w:rsidRDefault="006063AD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 </w:t>
            </w:r>
            <w:r w:rsidRPr="003D0465">
              <w:rPr>
                <w:rFonts w:ascii="Times New Roman" w:hAnsi="Times New Roman" w:cs="Times New Roman"/>
              </w:rPr>
              <w:t>Наличие муниципального мониторинга профессиональных потребностей и дефицитов работников образования</w:t>
            </w:r>
          </w:p>
        </w:tc>
        <w:tc>
          <w:tcPr>
            <w:tcW w:w="1084" w:type="dxa"/>
          </w:tcPr>
          <w:p w:rsidR="006063AD" w:rsidRDefault="006063AD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0</w:t>
            </w:r>
          </w:p>
          <w:p w:rsidR="006063AD" w:rsidRDefault="006063AD" w:rsidP="00682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6063AD" w:rsidRPr="00B91D0F" w:rsidRDefault="006063AD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4" w:type="dxa"/>
          </w:tcPr>
          <w:p w:rsidR="006063AD" w:rsidRPr="002F774A" w:rsidRDefault="006063AD" w:rsidP="00682B47">
            <w:pPr>
              <w:rPr>
                <w:rFonts w:ascii="Times New Roman" w:hAnsi="Times New Roman" w:cs="Times New Roman"/>
              </w:rPr>
            </w:pPr>
            <w:r w:rsidRPr="002F774A">
              <w:rPr>
                <w:rFonts w:ascii="Times New Roman" w:hAnsi="Times New Roman" w:cs="Times New Roman"/>
              </w:rPr>
              <w:t>Описание мониторинга</w:t>
            </w:r>
            <w:r w:rsidR="002F774A" w:rsidRPr="002F774A">
              <w:rPr>
                <w:rFonts w:ascii="Times New Roman" w:hAnsi="Times New Roman" w:cs="Times New Roman"/>
              </w:rPr>
              <w:t>, наличие аналитической справки</w:t>
            </w:r>
          </w:p>
        </w:tc>
        <w:tc>
          <w:tcPr>
            <w:tcW w:w="6024" w:type="dxa"/>
          </w:tcPr>
          <w:p w:rsidR="006063AD" w:rsidRPr="002F774A" w:rsidRDefault="006063AD" w:rsidP="00682B47">
            <w:pPr>
              <w:rPr>
                <w:rFonts w:ascii="Times New Roman" w:hAnsi="Times New Roman" w:cs="Times New Roman"/>
              </w:rPr>
            </w:pPr>
            <w:r w:rsidRPr="002F774A">
              <w:rPr>
                <w:rFonts w:ascii="Times New Roman" w:hAnsi="Times New Roman" w:cs="Times New Roman"/>
              </w:rPr>
              <w:t xml:space="preserve">0 </w:t>
            </w:r>
            <w:r w:rsidR="0023393F">
              <w:rPr>
                <w:rFonts w:ascii="Times New Roman" w:hAnsi="Times New Roman" w:cs="Times New Roman"/>
              </w:rPr>
              <w:t xml:space="preserve">баллов </w:t>
            </w:r>
            <w:r w:rsidRPr="002F774A">
              <w:rPr>
                <w:rFonts w:ascii="Times New Roman" w:hAnsi="Times New Roman" w:cs="Times New Roman"/>
              </w:rPr>
              <w:t>– незаполненный раздел</w:t>
            </w:r>
          </w:p>
          <w:p w:rsidR="006063AD" w:rsidRPr="002F774A" w:rsidRDefault="006063AD" w:rsidP="00682B47">
            <w:pPr>
              <w:rPr>
                <w:rFonts w:ascii="Times New Roman" w:hAnsi="Times New Roman" w:cs="Times New Roman"/>
              </w:rPr>
            </w:pPr>
            <w:r w:rsidRPr="002F774A">
              <w:rPr>
                <w:rFonts w:ascii="Times New Roman" w:hAnsi="Times New Roman" w:cs="Times New Roman"/>
              </w:rPr>
              <w:t xml:space="preserve">0,5 </w:t>
            </w:r>
            <w:r w:rsidR="0023393F">
              <w:rPr>
                <w:rFonts w:ascii="Times New Roman" w:hAnsi="Times New Roman" w:cs="Times New Roman"/>
              </w:rPr>
              <w:t xml:space="preserve">баллов </w:t>
            </w:r>
            <w:r w:rsidRPr="002F774A">
              <w:rPr>
                <w:rFonts w:ascii="Times New Roman" w:hAnsi="Times New Roman" w:cs="Times New Roman"/>
              </w:rPr>
              <w:t>– неподписанны</w:t>
            </w:r>
            <w:r w:rsidR="002F774A" w:rsidRPr="002F774A">
              <w:rPr>
                <w:rFonts w:ascii="Times New Roman" w:hAnsi="Times New Roman" w:cs="Times New Roman"/>
              </w:rPr>
              <w:t>е</w:t>
            </w:r>
            <w:r w:rsidRPr="002F774A">
              <w:rPr>
                <w:rFonts w:ascii="Times New Roman" w:hAnsi="Times New Roman" w:cs="Times New Roman"/>
              </w:rPr>
              <w:t xml:space="preserve"> документ</w:t>
            </w:r>
            <w:r w:rsidR="002F774A" w:rsidRPr="002F774A">
              <w:rPr>
                <w:rFonts w:ascii="Times New Roman" w:hAnsi="Times New Roman" w:cs="Times New Roman"/>
              </w:rPr>
              <w:t>ы,</w:t>
            </w:r>
            <w:r w:rsidRPr="002F774A">
              <w:rPr>
                <w:rFonts w:ascii="Times New Roman" w:hAnsi="Times New Roman" w:cs="Times New Roman"/>
              </w:rPr>
              <w:t xml:space="preserve"> </w:t>
            </w:r>
            <w:r w:rsidR="002F774A" w:rsidRPr="002F774A">
              <w:rPr>
                <w:rFonts w:ascii="Times New Roman" w:hAnsi="Times New Roman" w:cs="Times New Roman"/>
              </w:rPr>
              <w:t>не</w:t>
            </w:r>
            <w:r w:rsidR="0023393F">
              <w:rPr>
                <w:rFonts w:ascii="Times New Roman" w:hAnsi="Times New Roman" w:cs="Times New Roman"/>
              </w:rPr>
              <w:t xml:space="preserve">достаточно </w:t>
            </w:r>
            <w:r w:rsidR="002F774A" w:rsidRPr="002F774A">
              <w:rPr>
                <w:rFonts w:ascii="Times New Roman" w:hAnsi="Times New Roman" w:cs="Times New Roman"/>
              </w:rPr>
              <w:t>качественн</w:t>
            </w:r>
            <w:r w:rsidR="0023393F">
              <w:rPr>
                <w:rFonts w:ascii="Times New Roman" w:hAnsi="Times New Roman" w:cs="Times New Roman"/>
              </w:rPr>
              <w:t>о составленные</w:t>
            </w:r>
            <w:r w:rsidR="002F774A" w:rsidRPr="002F774A">
              <w:rPr>
                <w:rFonts w:ascii="Times New Roman" w:hAnsi="Times New Roman" w:cs="Times New Roman"/>
              </w:rPr>
              <w:t xml:space="preserve"> </w:t>
            </w:r>
            <w:r w:rsidRPr="002F774A">
              <w:rPr>
                <w:rFonts w:ascii="Times New Roman" w:hAnsi="Times New Roman" w:cs="Times New Roman"/>
              </w:rPr>
              <w:t>документ</w:t>
            </w:r>
            <w:r w:rsidR="002F774A" w:rsidRPr="002F774A">
              <w:rPr>
                <w:rFonts w:ascii="Times New Roman" w:hAnsi="Times New Roman" w:cs="Times New Roman"/>
              </w:rPr>
              <w:t>ы</w:t>
            </w:r>
            <w:r w:rsidRPr="002F774A">
              <w:rPr>
                <w:rFonts w:ascii="Times New Roman" w:hAnsi="Times New Roman" w:cs="Times New Roman"/>
              </w:rPr>
              <w:t xml:space="preserve"> </w:t>
            </w:r>
            <w:r w:rsidR="002F774A" w:rsidRPr="002F774A">
              <w:rPr>
                <w:rFonts w:ascii="Times New Roman" w:hAnsi="Times New Roman" w:cs="Times New Roman"/>
              </w:rPr>
              <w:t>или неполный пакет документов</w:t>
            </w:r>
            <w:r w:rsidR="00EA5D6B" w:rsidRPr="002F774A">
              <w:rPr>
                <w:rFonts w:ascii="Times New Roman" w:hAnsi="Times New Roman" w:cs="Times New Roman"/>
              </w:rPr>
              <w:t xml:space="preserve"> </w:t>
            </w:r>
          </w:p>
          <w:p w:rsidR="00EA5D6B" w:rsidRPr="002F774A" w:rsidRDefault="00EA5D6B" w:rsidP="00682B47">
            <w:pPr>
              <w:rPr>
                <w:rFonts w:ascii="Times New Roman" w:hAnsi="Times New Roman" w:cs="Times New Roman"/>
              </w:rPr>
            </w:pPr>
            <w:r w:rsidRPr="002F774A">
              <w:rPr>
                <w:rFonts w:ascii="Times New Roman" w:hAnsi="Times New Roman" w:cs="Times New Roman"/>
              </w:rPr>
              <w:t xml:space="preserve">1 </w:t>
            </w:r>
            <w:r w:rsidR="0023393F">
              <w:rPr>
                <w:rFonts w:ascii="Times New Roman" w:hAnsi="Times New Roman" w:cs="Times New Roman"/>
              </w:rPr>
              <w:t xml:space="preserve">балл </w:t>
            </w:r>
            <w:r w:rsidRPr="002F774A">
              <w:rPr>
                <w:rFonts w:ascii="Times New Roman" w:hAnsi="Times New Roman" w:cs="Times New Roman"/>
              </w:rPr>
              <w:t xml:space="preserve">– </w:t>
            </w:r>
            <w:r w:rsidR="0023393F">
              <w:rPr>
                <w:rFonts w:ascii="Times New Roman" w:hAnsi="Times New Roman" w:cs="Times New Roman"/>
              </w:rPr>
              <w:t>полный пакет документов, документы подписаны и качественно оформлены</w:t>
            </w:r>
          </w:p>
        </w:tc>
      </w:tr>
      <w:tr w:rsidR="002F774A" w:rsidTr="006063AD">
        <w:tc>
          <w:tcPr>
            <w:tcW w:w="447" w:type="dxa"/>
            <w:vMerge/>
          </w:tcPr>
          <w:p w:rsidR="002F774A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</w:tcPr>
          <w:p w:rsidR="002F774A" w:rsidRPr="001D1FF8" w:rsidRDefault="002F774A" w:rsidP="00682B47">
            <w:pPr>
              <w:rPr>
                <w:rFonts w:ascii="Times New Roman" w:hAnsi="Times New Roman" w:cs="Times New Roman"/>
              </w:rPr>
            </w:pPr>
            <w:r w:rsidRPr="001D1FF8">
              <w:rPr>
                <w:rFonts w:ascii="Times New Roman" w:hAnsi="Times New Roman" w:cs="Times New Roman"/>
              </w:rPr>
              <w:t>1.</w:t>
            </w:r>
            <w:r w:rsidR="001D1FF8">
              <w:rPr>
                <w:rFonts w:ascii="Times New Roman" w:hAnsi="Times New Roman" w:cs="Times New Roman"/>
              </w:rPr>
              <w:t>2</w:t>
            </w:r>
            <w:r w:rsidRPr="001D1FF8">
              <w:rPr>
                <w:rFonts w:ascii="Times New Roman" w:hAnsi="Times New Roman" w:cs="Times New Roman"/>
              </w:rPr>
              <w:t>. Наличие муниципального мониторинга качества дошкольного образования</w:t>
            </w:r>
          </w:p>
        </w:tc>
        <w:tc>
          <w:tcPr>
            <w:tcW w:w="1084" w:type="dxa"/>
          </w:tcPr>
          <w:p w:rsidR="002F774A" w:rsidRPr="001D1FF8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1D1FF8">
              <w:rPr>
                <w:rFonts w:ascii="Times New Roman" w:hAnsi="Times New Roman" w:cs="Times New Roman"/>
              </w:rPr>
              <w:t>0</w:t>
            </w:r>
          </w:p>
          <w:p w:rsidR="002F774A" w:rsidRPr="001D1FF8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1D1FF8">
              <w:rPr>
                <w:rFonts w:ascii="Times New Roman" w:hAnsi="Times New Roman" w:cs="Times New Roman"/>
              </w:rPr>
              <w:t>0,5</w:t>
            </w:r>
          </w:p>
          <w:p w:rsidR="002F774A" w:rsidRPr="001D1FF8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1D1F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4" w:type="dxa"/>
          </w:tcPr>
          <w:p w:rsidR="002F774A" w:rsidRPr="001D1FF8" w:rsidRDefault="002F774A" w:rsidP="00682B47">
            <w:pPr>
              <w:rPr>
                <w:rFonts w:ascii="Times New Roman" w:hAnsi="Times New Roman" w:cs="Times New Roman"/>
              </w:rPr>
            </w:pPr>
            <w:r w:rsidRPr="001D1FF8">
              <w:rPr>
                <w:rFonts w:ascii="Times New Roman" w:hAnsi="Times New Roman" w:cs="Times New Roman"/>
              </w:rPr>
              <w:t>Описание мониторинга, наличие аналитической справки</w:t>
            </w:r>
          </w:p>
        </w:tc>
        <w:tc>
          <w:tcPr>
            <w:tcW w:w="6024" w:type="dxa"/>
          </w:tcPr>
          <w:p w:rsidR="0023393F" w:rsidRPr="002F774A" w:rsidRDefault="0023393F" w:rsidP="00682B47">
            <w:pPr>
              <w:rPr>
                <w:rFonts w:ascii="Times New Roman" w:hAnsi="Times New Roman" w:cs="Times New Roman"/>
              </w:rPr>
            </w:pPr>
            <w:r w:rsidRPr="002F774A"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</w:rPr>
              <w:t xml:space="preserve">баллов </w:t>
            </w:r>
            <w:r w:rsidRPr="002F774A">
              <w:rPr>
                <w:rFonts w:ascii="Times New Roman" w:hAnsi="Times New Roman" w:cs="Times New Roman"/>
              </w:rPr>
              <w:t>– незаполненный раздел</w:t>
            </w:r>
          </w:p>
          <w:p w:rsidR="0023393F" w:rsidRPr="002F774A" w:rsidRDefault="0023393F" w:rsidP="00682B47">
            <w:pPr>
              <w:rPr>
                <w:rFonts w:ascii="Times New Roman" w:hAnsi="Times New Roman" w:cs="Times New Roman"/>
              </w:rPr>
            </w:pPr>
            <w:r w:rsidRPr="002F774A">
              <w:rPr>
                <w:rFonts w:ascii="Times New Roman" w:hAnsi="Times New Roman" w:cs="Times New Roman"/>
              </w:rPr>
              <w:t xml:space="preserve">0,5 </w:t>
            </w:r>
            <w:r>
              <w:rPr>
                <w:rFonts w:ascii="Times New Roman" w:hAnsi="Times New Roman" w:cs="Times New Roman"/>
              </w:rPr>
              <w:t xml:space="preserve">баллов </w:t>
            </w:r>
            <w:r w:rsidRPr="002F774A">
              <w:rPr>
                <w:rFonts w:ascii="Times New Roman" w:hAnsi="Times New Roman" w:cs="Times New Roman"/>
              </w:rPr>
              <w:t>– неподписанные документы, не</w:t>
            </w:r>
            <w:r>
              <w:rPr>
                <w:rFonts w:ascii="Times New Roman" w:hAnsi="Times New Roman" w:cs="Times New Roman"/>
              </w:rPr>
              <w:t xml:space="preserve">достаточно </w:t>
            </w:r>
            <w:r w:rsidRPr="002F774A">
              <w:rPr>
                <w:rFonts w:ascii="Times New Roman" w:hAnsi="Times New Roman" w:cs="Times New Roman"/>
              </w:rPr>
              <w:t>качественн</w:t>
            </w:r>
            <w:r>
              <w:rPr>
                <w:rFonts w:ascii="Times New Roman" w:hAnsi="Times New Roman" w:cs="Times New Roman"/>
              </w:rPr>
              <w:t>о составленные</w:t>
            </w:r>
            <w:r w:rsidRPr="002F774A">
              <w:rPr>
                <w:rFonts w:ascii="Times New Roman" w:hAnsi="Times New Roman" w:cs="Times New Roman"/>
              </w:rPr>
              <w:t xml:space="preserve"> документы или неполный пакет документов </w:t>
            </w:r>
          </w:p>
          <w:p w:rsidR="002F774A" w:rsidRPr="001D1FF8" w:rsidRDefault="0023393F" w:rsidP="00682B47">
            <w:pPr>
              <w:rPr>
                <w:rFonts w:ascii="Times New Roman" w:hAnsi="Times New Roman" w:cs="Times New Roman"/>
              </w:rPr>
            </w:pPr>
            <w:r w:rsidRPr="002F774A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балл </w:t>
            </w:r>
            <w:r w:rsidRPr="002F774A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полный пакет документов, документы подписаны и качественно оформлены</w:t>
            </w:r>
          </w:p>
        </w:tc>
      </w:tr>
      <w:tr w:rsidR="002F774A" w:rsidTr="006063AD">
        <w:tc>
          <w:tcPr>
            <w:tcW w:w="447" w:type="dxa"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5" w:type="dxa"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Нормативно-правовое обеспечение образовательной деятельности</w:t>
            </w:r>
          </w:p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 </w:t>
            </w:r>
            <w:r w:rsidRPr="00B91D0F">
              <w:rPr>
                <w:rFonts w:ascii="Times New Roman" w:hAnsi="Times New Roman" w:cs="Times New Roman"/>
              </w:rPr>
              <w:t>Наличие нормативной базы, в том числе локальных актов</w:t>
            </w:r>
          </w:p>
        </w:tc>
        <w:tc>
          <w:tcPr>
            <w:tcW w:w="1084" w:type="dxa"/>
          </w:tcPr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0</w:t>
            </w:r>
          </w:p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2F774A" w:rsidRPr="00B91D0F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4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Размещение нормативно-правовой документации</w:t>
            </w:r>
          </w:p>
        </w:tc>
        <w:tc>
          <w:tcPr>
            <w:tcW w:w="6024" w:type="dxa"/>
          </w:tcPr>
          <w:p w:rsidR="002F774A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сайте ТМС должны быть представлены ссылки на нормативные акты</w:t>
            </w:r>
          </w:p>
          <w:p w:rsidR="002F774A" w:rsidRDefault="002F774A" w:rsidP="00682B47">
            <w:pPr>
              <w:pStyle w:val="a4"/>
              <w:numPr>
                <w:ilvl w:val="0"/>
                <w:numId w:val="15"/>
              </w:numPr>
              <w:ind w:left="133" w:hanging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Федерального </w:t>
            </w:r>
          </w:p>
          <w:p w:rsidR="002F774A" w:rsidRDefault="002F774A" w:rsidP="00682B47">
            <w:pPr>
              <w:pStyle w:val="a4"/>
              <w:numPr>
                <w:ilvl w:val="0"/>
                <w:numId w:val="15"/>
              </w:numPr>
              <w:ind w:left="133" w:hanging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Краевого</w:t>
            </w:r>
          </w:p>
          <w:p w:rsidR="002F774A" w:rsidRDefault="002F774A" w:rsidP="00682B47">
            <w:pPr>
              <w:pStyle w:val="a4"/>
              <w:numPr>
                <w:ilvl w:val="0"/>
                <w:numId w:val="15"/>
              </w:numPr>
              <w:ind w:left="133" w:hanging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 уровня.</w:t>
            </w:r>
          </w:p>
          <w:p w:rsidR="002F774A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нормативных актов всех уровней оценивается в 1 балл</w:t>
            </w:r>
          </w:p>
          <w:p w:rsidR="002F774A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отсутствие структурирования документов, отсутствие документов определенного уровня или их недостаточное количество оценка сниж</w:t>
            </w:r>
            <w:r w:rsidR="0023393F">
              <w:rPr>
                <w:rFonts w:ascii="Times New Roman" w:hAnsi="Times New Roman" w:cs="Times New Roman"/>
              </w:rPr>
              <w:t>ается</w:t>
            </w:r>
            <w:r>
              <w:rPr>
                <w:rFonts w:ascii="Times New Roman" w:hAnsi="Times New Roman" w:cs="Times New Roman"/>
              </w:rPr>
              <w:t xml:space="preserve"> до 0,5 баллов.</w:t>
            </w:r>
          </w:p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 выставляется при отсутствии материалов по данному критерию</w:t>
            </w:r>
          </w:p>
        </w:tc>
      </w:tr>
      <w:tr w:rsidR="002F774A" w:rsidTr="006063AD">
        <w:tc>
          <w:tcPr>
            <w:tcW w:w="447" w:type="dxa"/>
            <w:vMerge w:val="restart"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5" w:type="dxa"/>
            <w:vMerge w:val="restart"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Виртуальный методический кабинет</w:t>
            </w:r>
          </w:p>
        </w:tc>
        <w:tc>
          <w:tcPr>
            <w:tcW w:w="3737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 </w:t>
            </w:r>
            <w:r w:rsidRPr="00B91D0F">
              <w:rPr>
                <w:rFonts w:ascii="Times New Roman" w:hAnsi="Times New Roman" w:cs="Times New Roman"/>
              </w:rPr>
              <w:t>Наличие медиатеки современных учебно-методических материалов</w:t>
            </w:r>
          </w:p>
        </w:tc>
        <w:tc>
          <w:tcPr>
            <w:tcW w:w="1084" w:type="dxa"/>
          </w:tcPr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0</w:t>
            </w:r>
          </w:p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2F774A" w:rsidRPr="00B91D0F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4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Медиатека</w:t>
            </w:r>
          </w:p>
        </w:tc>
        <w:tc>
          <w:tcPr>
            <w:tcW w:w="6024" w:type="dxa"/>
          </w:tcPr>
          <w:p w:rsidR="0023393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Медиатека должна </w:t>
            </w:r>
            <w:r w:rsidR="0023393F">
              <w:rPr>
                <w:rFonts w:ascii="Times New Roman" w:hAnsi="Times New Roman" w:cs="Times New Roman"/>
              </w:rPr>
              <w:t>содержать материалы, подготовленные в 2021 году</w:t>
            </w:r>
          </w:p>
          <w:p w:rsidR="008B34BF" w:rsidRDefault="008B34BF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Медиатека включает </w:t>
            </w:r>
            <w:r w:rsidR="002F774A">
              <w:rPr>
                <w:rFonts w:ascii="Times New Roman" w:hAnsi="Times New Roman" w:cs="Times New Roman"/>
              </w:rPr>
              <w:t>методически</w:t>
            </w:r>
            <w:r>
              <w:rPr>
                <w:rFonts w:ascii="Times New Roman" w:hAnsi="Times New Roman" w:cs="Times New Roman"/>
              </w:rPr>
              <w:t>е</w:t>
            </w:r>
            <w:r w:rsidR="002F774A">
              <w:rPr>
                <w:rFonts w:ascii="Times New Roman" w:hAnsi="Times New Roman" w:cs="Times New Roman"/>
              </w:rPr>
              <w:t xml:space="preserve"> рекомендации, рабочи</w:t>
            </w:r>
            <w:r>
              <w:rPr>
                <w:rFonts w:ascii="Times New Roman" w:hAnsi="Times New Roman" w:cs="Times New Roman"/>
              </w:rPr>
              <w:t>е</w:t>
            </w:r>
            <w:r w:rsidR="002F774A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ы</w:t>
            </w:r>
            <w:r w:rsidR="002F774A">
              <w:rPr>
                <w:rFonts w:ascii="Times New Roman" w:hAnsi="Times New Roman" w:cs="Times New Roman"/>
              </w:rPr>
              <w:t>, пособия, видеоматериал</w:t>
            </w:r>
            <w:r>
              <w:rPr>
                <w:rFonts w:ascii="Times New Roman" w:hAnsi="Times New Roman" w:cs="Times New Roman"/>
              </w:rPr>
              <w:t>ы</w:t>
            </w:r>
            <w:r w:rsidR="002F774A">
              <w:rPr>
                <w:rFonts w:ascii="Times New Roman" w:hAnsi="Times New Roman" w:cs="Times New Roman"/>
              </w:rPr>
              <w:t xml:space="preserve"> и др. </w:t>
            </w:r>
          </w:p>
          <w:p w:rsidR="002F774A" w:rsidRDefault="008B34BF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балл выставляется при наличии в медиатеке </w:t>
            </w:r>
            <w:r w:rsidR="002F774A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и более материалов</w:t>
            </w:r>
            <w:r w:rsidR="002F774A">
              <w:rPr>
                <w:rFonts w:ascii="Times New Roman" w:hAnsi="Times New Roman" w:cs="Times New Roman"/>
              </w:rPr>
              <w:t>.</w:t>
            </w:r>
          </w:p>
          <w:p w:rsidR="002F774A" w:rsidRDefault="008B34BF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включении в медиатеку от 1 до 9 материалов выставляется</w:t>
            </w:r>
            <w:r w:rsidR="002F774A">
              <w:rPr>
                <w:rFonts w:ascii="Times New Roman" w:hAnsi="Times New Roman" w:cs="Times New Roman"/>
              </w:rPr>
              <w:t xml:space="preserve"> 0,5 баллов.</w:t>
            </w:r>
          </w:p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медиатеки оценивается в 0 баллов</w:t>
            </w:r>
          </w:p>
        </w:tc>
      </w:tr>
      <w:tr w:rsidR="002F774A" w:rsidTr="006063AD">
        <w:tc>
          <w:tcPr>
            <w:tcW w:w="447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1D1FF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B91D0F">
              <w:rPr>
                <w:rFonts w:ascii="Times New Roman" w:hAnsi="Times New Roman" w:cs="Times New Roman"/>
              </w:rPr>
              <w:t>Виртуальные консультации</w:t>
            </w:r>
          </w:p>
        </w:tc>
        <w:tc>
          <w:tcPr>
            <w:tcW w:w="1084" w:type="dxa"/>
          </w:tcPr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0</w:t>
            </w:r>
          </w:p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2F774A" w:rsidRPr="00B91D0F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4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Консультации</w:t>
            </w:r>
          </w:p>
        </w:tc>
        <w:tc>
          <w:tcPr>
            <w:tcW w:w="6024" w:type="dxa"/>
          </w:tcPr>
          <w:p w:rsidR="002F774A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сайте ТМС вкладки для оффлайн-общения.</w:t>
            </w:r>
          </w:p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отсутствии вопросов и ответов оценка может быть снижена до 0,5 балла</w:t>
            </w:r>
          </w:p>
        </w:tc>
      </w:tr>
      <w:tr w:rsidR="002F774A" w:rsidTr="006063AD">
        <w:tc>
          <w:tcPr>
            <w:tcW w:w="447" w:type="dxa"/>
            <w:vMerge w:val="restart"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035" w:type="dxa"/>
            <w:vMerge w:val="restart"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Прогнозирование, планирование и организация повышения квалификации педагогических работников</w:t>
            </w:r>
          </w:p>
        </w:tc>
        <w:tc>
          <w:tcPr>
            <w:tcW w:w="3737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</w:rPr>
              <w:t xml:space="preserve">4.1. </w:t>
            </w:r>
            <w:r w:rsidRPr="00B91D0F">
              <w:rPr>
                <w:rFonts w:ascii="Times New Roman" w:hAnsi="Times New Roman" w:cs="Times New Roman"/>
              </w:rPr>
              <w:t>Наличие плана-графика повышения квалификации педагогических работников</w:t>
            </w:r>
          </w:p>
        </w:tc>
        <w:tc>
          <w:tcPr>
            <w:tcW w:w="1084" w:type="dxa"/>
          </w:tcPr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0</w:t>
            </w:r>
          </w:p>
          <w:p w:rsidR="002F774A" w:rsidRPr="00B91D0F" w:rsidRDefault="002F774A" w:rsidP="00682B4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91D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4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  <w:r w:rsidRPr="00B91D0F">
              <w:rPr>
                <w:rFonts w:ascii="Times New Roman" w:hAnsi="Times New Roman" w:cs="Times New Roman"/>
              </w:rPr>
              <w:t>-график</w:t>
            </w:r>
          </w:p>
        </w:tc>
        <w:tc>
          <w:tcPr>
            <w:tcW w:w="6024" w:type="dxa"/>
          </w:tcPr>
          <w:p w:rsidR="008B34B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на сайте плана-графика оценивается в 1 балл. </w:t>
            </w:r>
          </w:p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плана-графика оценивается в 0 баллов</w:t>
            </w:r>
          </w:p>
        </w:tc>
      </w:tr>
      <w:tr w:rsidR="002F774A" w:rsidTr="006063AD">
        <w:tc>
          <w:tcPr>
            <w:tcW w:w="447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4.2. </w:t>
            </w:r>
            <w:r w:rsidRPr="00B91D0F">
              <w:rPr>
                <w:rFonts w:ascii="Times New Roman" w:hAnsi="Times New Roman" w:cs="Times New Roman"/>
              </w:rPr>
              <w:t>Наличие анализа выполнения плана-графика повышения квалификации педагогических работников</w:t>
            </w:r>
          </w:p>
        </w:tc>
        <w:tc>
          <w:tcPr>
            <w:tcW w:w="1084" w:type="dxa"/>
          </w:tcPr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0</w:t>
            </w:r>
          </w:p>
          <w:p w:rsidR="002F774A" w:rsidRPr="00B91D0F" w:rsidRDefault="002F774A" w:rsidP="00682B47">
            <w:pPr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</w:rPr>
            </w:pPr>
            <w:r w:rsidRPr="00B91D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4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Аналитическая справка по результатам выполнения плана-графика</w:t>
            </w:r>
          </w:p>
        </w:tc>
        <w:tc>
          <w:tcPr>
            <w:tcW w:w="6024" w:type="dxa"/>
          </w:tcPr>
          <w:p w:rsidR="002F774A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аналитической справки по результатам выполнения плана-графика оценивается в 1 балл.</w:t>
            </w:r>
          </w:p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аналитической справки оценивается в 0 баллов</w:t>
            </w:r>
          </w:p>
        </w:tc>
      </w:tr>
      <w:tr w:rsidR="002F774A" w:rsidTr="006063AD">
        <w:tc>
          <w:tcPr>
            <w:tcW w:w="447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  <w:spacing w:val="-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2"/>
                <w:shd w:val="clear" w:color="auto" w:fill="FFFFFF"/>
              </w:rPr>
              <w:t>5</w:t>
            </w:r>
          </w:p>
        </w:tc>
        <w:tc>
          <w:tcPr>
            <w:tcW w:w="2035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  <w:spacing w:val="-2"/>
                <w:shd w:val="clear" w:color="auto" w:fill="FFFFFF"/>
              </w:rPr>
            </w:pPr>
            <w:r w:rsidRPr="00B91D0F">
              <w:rPr>
                <w:rFonts w:ascii="Times New Roman" w:hAnsi="Times New Roman" w:cs="Times New Roman"/>
                <w:spacing w:val="-2"/>
                <w:shd w:val="clear" w:color="auto" w:fill="FFFFFF"/>
              </w:rPr>
              <w:t xml:space="preserve">Разработка и издание методических </w:t>
            </w:r>
            <w:r>
              <w:rPr>
                <w:rFonts w:ascii="Times New Roman" w:hAnsi="Times New Roman" w:cs="Times New Roman"/>
                <w:spacing w:val="-2"/>
                <w:shd w:val="clear" w:color="auto" w:fill="FFFFFF"/>
              </w:rPr>
              <w:t>материалов</w:t>
            </w:r>
          </w:p>
        </w:tc>
        <w:tc>
          <w:tcPr>
            <w:tcW w:w="3737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</w:t>
            </w:r>
            <w:r w:rsidRPr="00B91D0F">
              <w:rPr>
                <w:rFonts w:ascii="Times New Roman" w:hAnsi="Times New Roman" w:cs="Times New Roman"/>
              </w:rPr>
              <w:t>Количество методических</w:t>
            </w:r>
            <w:r>
              <w:rPr>
                <w:rFonts w:ascii="Times New Roman" w:hAnsi="Times New Roman" w:cs="Times New Roman"/>
              </w:rPr>
              <w:t xml:space="preserve"> материалов, значимых для муниципальной системы образования</w:t>
            </w:r>
          </w:p>
        </w:tc>
        <w:tc>
          <w:tcPr>
            <w:tcW w:w="1084" w:type="dxa"/>
          </w:tcPr>
          <w:p w:rsidR="002F774A" w:rsidRDefault="002F774A" w:rsidP="00682B4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91D0F">
              <w:rPr>
                <w:rFonts w:ascii="Times New Roman" w:hAnsi="Times New Roman" w:cs="Times New Roman"/>
                <w:color w:val="0D0D0D" w:themeColor="text1" w:themeTint="F2"/>
              </w:rPr>
              <w:t>0</w:t>
            </w:r>
          </w:p>
          <w:p w:rsidR="002F774A" w:rsidRDefault="002F774A" w:rsidP="00682B4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91D0F">
              <w:rPr>
                <w:rFonts w:ascii="Times New Roman" w:hAnsi="Times New Roman" w:cs="Times New Roman"/>
                <w:color w:val="0D0D0D" w:themeColor="text1" w:themeTint="F2"/>
              </w:rPr>
              <w:t>0,5</w:t>
            </w:r>
          </w:p>
          <w:p w:rsidR="002F774A" w:rsidRPr="00B91D0F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1864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М</w:t>
            </w:r>
            <w:r w:rsidR="008B34BF">
              <w:rPr>
                <w:rFonts w:ascii="Times New Roman" w:hAnsi="Times New Roman" w:cs="Times New Roman"/>
              </w:rPr>
              <w:t xml:space="preserve">етодические материалы, внесенные в </w:t>
            </w:r>
            <w:r w:rsidRPr="00B91D0F">
              <w:rPr>
                <w:rFonts w:ascii="Times New Roman" w:hAnsi="Times New Roman" w:cs="Times New Roman"/>
              </w:rPr>
              <w:t xml:space="preserve">региональный </w:t>
            </w:r>
            <w:r>
              <w:rPr>
                <w:rFonts w:ascii="Times New Roman" w:hAnsi="Times New Roman" w:cs="Times New Roman"/>
              </w:rPr>
              <w:t>реестр</w:t>
            </w:r>
            <w:r w:rsidRPr="00B91D0F">
              <w:rPr>
                <w:rFonts w:ascii="Times New Roman" w:hAnsi="Times New Roman" w:cs="Times New Roman"/>
              </w:rPr>
              <w:t xml:space="preserve"> </w:t>
            </w:r>
            <w:r w:rsidR="008B34BF">
              <w:rPr>
                <w:rFonts w:ascii="Times New Roman" w:hAnsi="Times New Roman" w:cs="Times New Roman"/>
              </w:rPr>
              <w:t>на сайте ИРО</w:t>
            </w:r>
          </w:p>
        </w:tc>
        <w:tc>
          <w:tcPr>
            <w:tcW w:w="6024" w:type="dxa"/>
          </w:tcPr>
          <w:p w:rsidR="002F774A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Отсутствие </w:t>
            </w:r>
            <w:r w:rsidR="008B34BF">
              <w:rPr>
                <w:rFonts w:ascii="Times New Roman" w:hAnsi="Times New Roman" w:cs="Times New Roman"/>
              </w:rPr>
              <w:t xml:space="preserve">материалов в </w:t>
            </w:r>
            <w:r>
              <w:rPr>
                <w:rFonts w:ascii="Times New Roman" w:hAnsi="Times New Roman" w:cs="Times New Roman"/>
              </w:rPr>
              <w:t>реестр</w:t>
            </w:r>
            <w:r w:rsidR="008B34BF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7501">
              <w:rPr>
                <w:rFonts w:ascii="Times New Roman" w:hAnsi="Times New Roman" w:cs="Times New Roman"/>
                <w:b/>
              </w:rPr>
              <w:t>на сайте ИРО</w:t>
            </w:r>
            <w:r>
              <w:rPr>
                <w:rFonts w:ascii="Times New Roman" w:hAnsi="Times New Roman" w:cs="Times New Roman"/>
              </w:rPr>
              <w:t xml:space="preserve"> оценивается в 0 баллов.</w:t>
            </w:r>
          </w:p>
          <w:p w:rsidR="002F774A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в реестре двух методических материалов – 0,5 балла.</w:t>
            </w:r>
          </w:p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в реестре более трех методических материалов – 1 балл</w:t>
            </w:r>
          </w:p>
        </w:tc>
      </w:tr>
      <w:tr w:rsidR="002F774A" w:rsidTr="006063AD">
        <w:tc>
          <w:tcPr>
            <w:tcW w:w="447" w:type="dxa"/>
            <w:vMerge w:val="restart"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5" w:type="dxa"/>
            <w:vMerge w:val="restart"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Организация и результативность участия в профессиональных конкурсах</w:t>
            </w:r>
          </w:p>
        </w:tc>
        <w:tc>
          <w:tcPr>
            <w:tcW w:w="3737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 w:rsidRPr="001D1FF8">
              <w:rPr>
                <w:rFonts w:ascii="Times New Roman" w:hAnsi="Times New Roman" w:cs="Times New Roman"/>
              </w:rPr>
              <w:t>6.1. Проведение муниципального этапа конкурса «Учитель года Кубани»</w:t>
            </w:r>
          </w:p>
        </w:tc>
        <w:tc>
          <w:tcPr>
            <w:tcW w:w="1084" w:type="dxa"/>
          </w:tcPr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0</w:t>
            </w:r>
          </w:p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2F774A" w:rsidRPr="00B91D0F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4" w:type="dxa"/>
            <w:vMerge w:val="restart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Положение</w:t>
            </w:r>
            <w:r w:rsidR="008B34BF">
              <w:rPr>
                <w:rFonts w:ascii="Times New Roman" w:hAnsi="Times New Roman" w:cs="Times New Roman"/>
              </w:rPr>
              <w:t xml:space="preserve"> о конкурсе</w:t>
            </w:r>
            <w:r w:rsidRPr="00B91D0F">
              <w:rPr>
                <w:rFonts w:ascii="Times New Roman" w:hAnsi="Times New Roman" w:cs="Times New Roman"/>
              </w:rPr>
              <w:t>, приказ органов управления образованием</w:t>
            </w:r>
            <w:r w:rsidR="008B34BF">
              <w:rPr>
                <w:rFonts w:ascii="Times New Roman" w:hAnsi="Times New Roman" w:cs="Times New Roman"/>
              </w:rPr>
              <w:t xml:space="preserve"> о проведении конкурса, приказ о результатах конкурса</w:t>
            </w:r>
          </w:p>
        </w:tc>
        <w:tc>
          <w:tcPr>
            <w:tcW w:w="6024" w:type="dxa"/>
            <w:vMerge w:val="restart"/>
          </w:tcPr>
          <w:p w:rsidR="002F774A" w:rsidRDefault="008B34BF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F774A">
              <w:rPr>
                <w:rFonts w:ascii="Times New Roman" w:hAnsi="Times New Roman" w:cs="Times New Roman"/>
              </w:rPr>
              <w:t>тсутствующий пакет до</w:t>
            </w:r>
            <w:r>
              <w:rPr>
                <w:rFonts w:ascii="Times New Roman" w:hAnsi="Times New Roman" w:cs="Times New Roman"/>
              </w:rPr>
              <w:t>кументов оценивается в 0 баллов, неполный пакет документов – в 0,5 балла, полный пакет документов – 1 балл</w:t>
            </w:r>
          </w:p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</w:tr>
      <w:tr w:rsidR="002F774A" w:rsidTr="006063AD">
        <w:tc>
          <w:tcPr>
            <w:tcW w:w="447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6.2. </w:t>
            </w:r>
            <w:r w:rsidRPr="00B91D0F">
              <w:rPr>
                <w:rFonts w:ascii="Times New Roman" w:hAnsi="Times New Roman" w:cs="Times New Roman"/>
              </w:rPr>
              <w:t>Проведение муниципального этапа конкурса «</w:t>
            </w:r>
            <w:r w:rsidRPr="00B91D0F">
              <w:rPr>
                <w:rFonts w:ascii="Times New Roman" w:hAnsi="Times New Roman"/>
              </w:rPr>
              <w:t>Учитель года Кубани по кубановедению»</w:t>
            </w:r>
          </w:p>
        </w:tc>
        <w:tc>
          <w:tcPr>
            <w:tcW w:w="1084" w:type="dxa"/>
          </w:tcPr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0</w:t>
            </w:r>
          </w:p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2F774A" w:rsidRPr="00B91D0F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4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4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</w:tr>
      <w:tr w:rsidR="002F774A" w:rsidTr="006063AD">
        <w:tc>
          <w:tcPr>
            <w:tcW w:w="447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6.3. </w:t>
            </w:r>
            <w:r w:rsidRPr="00B91D0F">
              <w:rPr>
                <w:rFonts w:ascii="Times New Roman" w:hAnsi="Times New Roman" w:cs="Times New Roman"/>
              </w:rPr>
              <w:t>Проведение муниципального этапа конкурса</w:t>
            </w:r>
          </w:p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/>
              </w:rPr>
              <w:t>«Учитель года Кубани по основам православной культуры»</w:t>
            </w:r>
          </w:p>
        </w:tc>
        <w:tc>
          <w:tcPr>
            <w:tcW w:w="1084" w:type="dxa"/>
          </w:tcPr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0</w:t>
            </w:r>
          </w:p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2F774A" w:rsidRPr="00B91D0F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4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4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</w:tr>
      <w:tr w:rsidR="002F774A" w:rsidTr="006063AD">
        <w:tc>
          <w:tcPr>
            <w:tcW w:w="447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6.4. </w:t>
            </w:r>
            <w:r w:rsidRPr="00B91D0F">
              <w:rPr>
                <w:rFonts w:ascii="Times New Roman" w:hAnsi="Times New Roman" w:cs="Times New Roman"/>
              </w:rPr>
              <w:t>Проведение муниципального этапа конкурса</w:t>
            </w:r>
          </w:p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/>
              </w:rPr>
              <w:t>«Воспитатель года Кубани»</w:t>
            </w:r>
          </w:p>
        </w:tc>
        <w:tc>
          <w:tcPr>
            <w:tcW w:w="1084" w:type="dxa"/>
          </w:tcPr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0</w:t>
            </w:r>
          </w:p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2F774A" w:rsidRPr="00B91D0F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4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4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</w:tr>
      <w:tr w:rsidR="002F774A" w:rsidTr="006063AD">
        <w:tc>
          <w:tcPr>
            <w:tcW w:w="447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  <w:vAlign w:val="center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6.5. </w:t>
            </w:r>
            <w:r w:rsidRPr="00B91D0F">
              <w:rPr>
                <w:rFonts w:ascii="Times New Roman" w:hAnsi="Times New Roman"/>
              </w:rPr>
              <w:t>Результативность участия в  региональном конкурсе «Директор года»</w:t>
            </w:r>
          </w:p>
        </w:tc>
        <w:tc>
          <w:tcPr>
            <w:tcW w:w="1084" w:type="dxa"/>
          </w:tcPr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0</w:t>
            </w:r>
          </w:p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2F774A" w:rsidRPr="00B91D0F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4" w:type="dxa"/>
            <w:vMerge w:val="restart"/>
          </w:tcPr>
          <w:p w:rsidR="002F774A" w:rsidRPr="00B91D0F" w:rsidRDefault="008B34BF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п</w:t>
            </w:r>
            <w:r w:rsidR="002F774A" w:rsidRPr="00B91D0F">
              <w:rPr>
                <w:rFonts w:ascii="Times New Roman" w:hAnsi="Times New Roman" w:cs="Times New Roman"/>
              </w:rPr>
              <w:t>риказ</w:t>
            </w:r>
            <w:r>
              <w:rPr>
                <w:rFonts w:ascii="Times New Roman" w:hAnsi="Times New Roman" w:cs="Times New Roman"/>
              </w:rPr>
              <w:t>ов</w:t>
            </w:r>
            <w:r w:rsidR="002F774A" w:rsidRPr="00B91D0F">
              <w:rPr>
                <w:rFonts w:ascii="Times New Roman" w:hAnsi="Times New Roman" w:cs="Times New Roman"/>
              </w:rPr>
              <w:t xml:space="preserve"> министерства образования, науки и молодёжной политики Краснодарского края </w:t>
            </w:r>
          </w:p>
        </w:tc>
        <w:tc>
          <w:tcPr>
            <w:tcW w:w="6024" w:type="dxa"/>
            <w:vMerge w:val="restart"/>
          </w:tcPr>
          <w:p w:rsidR="008B34BF" w:rsidRDefault="008B34BF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 выставляется, если представители муниципалитета не участвовали в конкурсе или не заняли призовых мест;</w:t>
            </w:r>
          </w:p>
          <w:p w:rsidR="002F774A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0,5 балла </w:t>
            </w:r>
            <w:r w:rsidR="008B34BF">
              <w:rPr>
                <w:rFonts w:ascii="Times New Roman" w:hAnsi="Times New Roman" w:cs="Times New Roman"/>
              </w:rPr>
              <w:t>выставляется,</w:t>
            </w:r>
            <w:r>
              <w:rPr>
                <w:rFonts w:ascii="Times New Roman" w:hAnsi="Times New Roman" w:cs="Times New Roman"/>
              </w:rPr>
              <w:t xml:space="preserve"> если участник</w:t>
            </w:r>
            <w:r w:rsidR="008B34BF">
              <w:rPr>
                <w:rFonts w:ascii="Times New Roman" w:hAnsi="Times New Roman" w:cs="Times New Roman"/>
              </w:rPr>
              <w:t xml:space="preserve"> от муниципалитета, согласно приказа </w:t>
            </w:r>
            <w:proofErr w:type="spellStart"/>
            <w:r w:rsidR="008B34BF">
              <w:rPr>
                <w:rFonts w:ascii="Times New Roman" w:hAnsi="Times New Roman" w:cs="Times New Roman"/>
              </w:rPr>
              <w:t>МОНиМП</w:t>
            </w:r>
            <w:proofErr w:type="spellEnd"/>
            <w:r w:rsidR="008B34BF">
              <w:rPr>
                <w:rFonts w:ascii="Times New Roman" w:hAnsi="Times New Roman" w:cs="Times New Roman"/>
              </w:rPr>
              <w:t xml:space="preserve"> Краснодарского края,</w:t>
            </w:r>
            <w:r>
              <w:rPr>
                <w:rFonts w:ascii="Times New Roman" w:hAnsi="Times New Roman" w:cs="Times New Roman"/>
              </w:rPr>
              <w:t xml:space="preserve"> стал призером/лауреатом конкурса;</w:t>
            </w:r>
          </w:p>
          <w:p w:rsidR="002F774A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балл – если участник</w:t>
            </w:r>
            <w:r w:rsidR="008B34BF">
              <w:rPr>
                <w:rFonts w:ascii="Times New Roman" w:hAnsi="Times New Roman" w:cs="Times New Roman"/>
              </w:rPr>
              <w:t xml:space="preserve"> от</w:t>
            </w:r>
            <w:r>
              <w:rPr>
                <w:rFonts w:ascii="Times New Roman" w:hAnsi="Times New Roman" w:cs="Times New Roman"/>
              </w:rPr>
              <w:t xml:space="preserve"> муниципалитета</w:t>
            </w:r>
            <w:r w:rsidR="008B34B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B34BF">
              <w:rPr>
                <w:rFonts w:ascii="Times New Roman" w:hAnsi="Times New Roman" w:cs="Times New Roman"/>
              </w:rPr>
              <w:t xml:space="preserve">согласно приказа </w:t>
            </w:r>
            <w:proofErr w:type="spellStart"/>
            <w:r w:rsidR="008B34BF">
              <w:rPr>
                <w:rFonts w:ascii="Times New Roman" w:hAnsi="Times New Roman" w:cs="Times New Roman"/>
              </w:rPr>
              <w:t>МОНиМП</w:t>
            </w:r>
            <w:proofErr w:type="spellEnd"/>
            <w:r w:rsidR="008B34BF">
              <w:rPr>
                <w:rFonts w:ascii="Times New Roman" w:hAnsi="Times New Roman" w:cs="Times New Roman"/>
              </w:rPr>
              <w:t xml:space="preserve"> Краснодарского края, </w:t>
            </w:r>
            <w:r>
              <w:rPr>
                <w:rFonts w:ascii="Times New Roman" w:hAnsi="Times New Roman" w:cs="Times New Roman"/>
              </w:rPr>
              <w:t>стал победителем конкурса</w:t>
            </w:r>
          </w:p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</w:tr>
      <w:tr w:rsidR="002F774A" w:rsidTr="006063AD">
        <w:tc>
          <w:tcPr>
            <w:tcW w:w="447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  <w:vAlign w:val="center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6.6. </w:t>
            </w:r>
            <w:r w:rsidRPr="00B91D0F">
              <w:rPr>
                <w:rFonts w:ascii="Times New Roman" w:hAnsi="Times New Roman"/>
              </w:rPr>
              <w:t>Результативность участия в  конкурсе «Учитель года Кубани»</w:t>
            </w:r>
          </w:p>
        </w:tc>
        <w:tc>
          <w:tcPr>
            <w:tcW w:w="1084" w:type="dxa"/>
          </w:tcPr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0</w:t>
            </w:r>
          </w:p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2F774A" w:rsidRPr="00B91D0F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4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4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</w:tr>
      <w:tr w:rsidR="002F774A" w:rsidTr="006063AD">
        <w:tc>
          <w:tcPr>
            <w:tcW w:w="447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  <w:vAlign w:val="center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6.7. </w:t>
            </w:r>
            <w:r w:rsidRPr="00B91D0F">
              <w:rPr>
                <w:rFonts w:ascii="Times New Roman" w:hAnsi="Times New Roman"/>
              </w:rPr>
              <w:t>Результативность участия в  конкурсе «Учитель года Кубани по кубановедению»</w:t>
            </w:r>
          </w:p>
        </w:tc>
        <w:tc>
          <w:tcPr>
            <w:tcW w:w="1084" w:type="dxa"/>
          </w:tcPr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0</w:t>
            </w:r>
          </w:p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2F774A" w:rsidRPr="00B91D0F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4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4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</w:tr>
      <w:tr w:rsidR="002F774A" w:rsidTr="006063AD">
        <w:tc>
          <w:tcPr>
            <w:tcW w:w="447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6.8. </w:t>
            </w:r>
            <w:r w:rsidRPr="00B91D0F">
              <w:rPr>
                <w:rFonts w:ascii="Times New Roman" w:hAnsi="Times New Roman"/>
              </w:rPr>
              <w:t>Результативность участия в  конкурсе «Учитель года Кубани по основам православной культуры»</w:t>
            </w:r>
          </w:p>
        </w:tc>
        <w:tc>
          <w:tcPr>
            <w:tcW w:w="1084" w:type="dxa"/>
          </w:tcPr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0</w:t>
            </w:r>
          </w:p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2F774A" w:rsidRPr="00B91D0F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4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4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</w:tr>
      <w:tr w:rsidR="002F774A" w:rsidTr="006063AD">
        <w:tc>
          <w:tcPr>
            <w:tcW w:w="447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  <w:vAlign w:val="center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6.9. </w:t>
            </w:r>
            <w:r w:rsidRPr="00B91D0F">
              <w:rPr>
                <w:rFonts w:ascii="Times New Roman" w:hAnsi="Times New Roman"/>
              </w:rPr>
              <w:t>Результативность участия в  конкурсе «Воспитатель года Кубани»</w:t>
            </w:r>
          </w:p>
        </w:tc>
        <w:tc>
          <w:tcPr>
            <w:tcW w:w="1084" w:type="dxa"/>
          </w:tcPr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0</w:t>
            </w:r>
          </w:p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2F774A" w:rsidRPr="00B91D0F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4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4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</w:tr>
      <w:tr w:rsidR="002F774A" w:rsidTr="006063AD">
        <w:tc>
          <w:tcPr>
            <w:tcW w:w="447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  <w:vAlign w:val="center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6.10. </w:t>
            </w:r>
            <w:r w:rsidRPr="00B91D0F">
              <w:rPr>
                <w:rFonts w:ascii="Times New Roman" w:hAnsi="Times New Roman"/>
              </w:rPr>
              <w:t>Результативность участия в  конкурсе «Педагог-психолог Кубани»</w:t>
            </w:r>
          </w:p>
        </w:tc>
        <w:tc>
          <w:tcPr>
            <w:tcW w:w="1084" w:type="dxa"/>
          </w:tcPr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0</w:t>
            </w:r>
          </w:p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2F774A" w:rsidRPr="00B91D0F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4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4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</w:tr>
      <w:tr w:rsidR="002F774A" w:rsidTr="006063AD">
        <w:tc>
          <w:tcPr>
            <w:tcW w:w="447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  <w:vAlign w:val="center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6.11. </w:t>
            </w:r>
            <w:r w:rsidRPr="00B91D0F">
              <w:rPr>
                <w:rFonts w:ascii="Times New Roman" w:hAnsi="Times New Roman"/>
              </w:rPr>
              <w:t>Результативность участия в  региональном конкурсе «Учитель здоровья»</w:t>
            </w:r>
          </w:p>
        </w:tc>
        <w:tc>
          <w:tcPr>
            <w:tcW w:w="1084" w:type="dxa"/>
          </w:tcPr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0</w:t>
            </w:r>
          </w:p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2F774A" w:rsidRPr="00B91D0F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4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4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</w:tr>
      <w:tr w:rsidR="002F774A" w:rsidTr="006063AD">
        <w:tc>
          <w:tcPr>
            <w:tcW w:w="447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  <w:vAlign w:val="center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6.12. </w:t>
            </w:r>
            <w:r w:rsidRPr="00B91D0F">
              <w:rPr>
                <w:rFonts w:ascii="Times New Roman" w:hAnsi="Times New Roman"/>
              </w:rPr>
              <w:t>Результативность участия в  региональном конкурсе  на присуждение премий лучшим учителям за достижения в педагогической деятельности</w:t>
            </w:r>
          </w:p>
        </w:tc>
        <w:tc>
          <w:tcPr>
            <w:tcW w:w="1084" w:type="dxa"/>
          </w:tcPr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0</w:t>
            </w:r>
          </w:p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2F774A" w:rsidRPr="00B91D0F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4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4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</w:tr>
      <w:tr w:rsidR="002F774A" w:rsidTr="006063AD">
        <w:tc>
          <w:tcPr>
            <w:tcW w:w="447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  <w:vAlign w:val="center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6.13. </w:t>
            </w:r>
            <w:r w:rsidRPr="00B91D0F">
              <w:rPr>
                <w:rFonts w:ascii="Times New Roman" w:hAnsi="Times New Roman"/>
              </w:rPr>
              <w:t>Результативность участия в  региональном конкурсе «Педагогический дебют»</w:t>
            </w:r>
          </w:p>
        </w:tc>
        <w:tc>
          <w:tcPr>
            <w:tcW w:w="1084" w:type="dxa"/>
          </w:tcPr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0</w:t>
            </w:r>
          </w:p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2F774A" w:rsidRPr="00B91D0F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4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4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</w:tr>
      <w:tr w:rsidR="002F774A" w:rsidTr="006063AD">
        <w:tc>
          <w:tcPr>
            <w:tcW w:w="447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  <w:vAlign w:val="center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6.14. </w:t>
            </w:r>
            <w:r w:rsidRPr="00B91D0F">
              <w:rPr>
                <w:rFonts w:ascii="Times New Roman" w:hAnsi="Times New Roman"/>
              </w:rPr>
              <w:t>Результативность участия в  региональном конкурсе «Учитель-дефектолог»</w:t>
            </w:r>
          </w:p>
        </w:tc>
        <w:tc>
          <w:tcPr>
            <w:tcW w:w="1084" w:type="dxa"/>
          </w:tcPr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0</w:t>
            </w:r>
          </w:p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2F774A" w:rsidRPr="00B91D0F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4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4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</w:tr>
      <w:tr w:rsidR="002F774A" w:rsidTr="002E17D7">
        <w:tc>
          <w:tcPr>
            <w:tcW w:w="447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6.15. </w:t>
            </w:r>
            <w:r w:rsidRPr="00B91D0F">
              <w:rPr>
                <w:rFonts w:ascii="Times New Roman" w:hAnsi="Times New Roman"/>
              </w:rPr>
              <w:t>Результативность участия в  региональном конкурсе «Сердце отдаю детям»</w:t>
            </w:r>
          </w:p>
        </w:tc>
        <w:tc>
          <w:tcPr>
            <w:tcW w:w="1084" w:type="dxa"/>
          </w:tcPr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0</w:t>
            </w:r>
          </w:p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2F774A" w:rsidRPr="00B91D0F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4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4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</w:tr>
      <w:tr w:rsidR="002F774A" w:rsidTr="002E17D7">
        <w:tc>
          <w:tcPr>
            <w:tcW w:w="447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</w:tcPr>
          <w:p w:rsidR="002F774A" w:rsidRDefault="002F774A" w:rsidP="00682B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6.16. Участие в конкурсе «Инновационный поиск»</w:t>
            </w:r>
          </w:p>
        </w:tc>
        <w:tc>
          <w:tcPr>
            <w:tcW w:w="1084" w:type="dxa"/>
          </w:tcPr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2F774A" w:rsidRPr="00B91D0F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4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4" w:type="dxa"/>
          </w:tcPr>
          <w:p w:rsidR="002F774A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 – неучастие ТМС в конкурсе</w:t>
            </w:r>
          </w:p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балл – участие в конкурсе</w:t>
            </w:r>
          </w:p>
        </w:tc>
      </w:tr>
      <w:tr w:rsidR="002F774A" w:rsidTr="002E17D7">
        <w:tc>
          <w:tcPr>
            <w:tcW w:w="447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</w:tcPr>
          <w:p w:rsidR="002F774A" w:rsidRDefault="002F774A" w:rsidP="00682B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6.17. Участие в конкурсе «Лучшая методическая практика»</w:t>
            </w:r>
          </w:p>
        </w:tc>
        <w:tc>
          <w:tcPr>
            <w:tcW w:w="1084" w:type="dxa"/>
          </w:tcPr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2F774A" w:rsidRPr="00B91D0F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4" w:type="dxa"/>
            <w:vMerge w:val="restart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ИРО КК</w:t>
            </w:r>
          </w:p>
        </w:tc>
        <w:tc>
          <w:tcPr>
            <w:tcW w:w="6024" w:type="dxa"/>
          </w:tcPr>
          <w:p w:rsidR="002F774A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 – неучастие ТМС в конкурсе</w:t>
            </w:r>
          </w:p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балл – участие в конкурсе</w:t>
            </w:r>
          </w:p>
        </w:tc>
      </w:tr>
      <w:tr w:rsidR="002F774A" w:rsidTr="002E17D7">
        <w:tc>
          <w:tcPr>
            <w:tcW w:w="447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</w:tcPr>
          <w:p w:rsidR="002F774A" w:rsidRDefault="002F774A" w:rsidP="00682B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6.18. Участие в конкурсе «Конкурс методических команд»</w:t>
            </w:r>
          </w:p>
        </w:tc>
        <w:tc>
          <w:tcPr>
            <w:tcW w:w="1084" w:type="dxa"/>
          </w:tcPr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2F774A" w:rsidRPr="00B91D0F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4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4" w:type="dxa"/>
          </w:tcPr>
          <w:p w:rsidR="002F774A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 – неучастие ТМС в конкурсе</w:t>
            </w:r>
          </w:p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балл – участие в конкурсе</w:t>
            </w:r>
          </w:p>
        </w:tc>
      </w:tr>
      <w:tr w:rsidR="002F774A" w:rsidTr="006063AD">
        <w:tc>
          <w:tcPr>
            <w:tcW w:w="447" w:type="dxa"/>
            <w:vMerge w:val="restart"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35" w:type="dxa"/>
            <w:vMerge w:val="restart"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Организация работы по актуальным направлениям развития системы образования</w:t>
            </w:r>
          </w:p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7.1. </w:t>
            </w:r>
            <w:r w:rsidRPr="00B91D0F">
              <w:rPr>
                <w:rFonts w:ascii="Times New Roman" w:hAnsi="Times New Roman" w:cs="Times New Roman"/>
              </w:rPr>
              <w:t>Наличие</w:t>
            </w:r>
            <w:r>
              <w:rPr>
                <w:rFonts w:ascii="Times New Roman" w:hAnsi="Times New Roman" w:cs="Times New Roman"/>
              </w:rPr>
              <w:t xml:space="preserve"> муниципального</w:t>
            </w:r>
            <w:r w:rsidRPr="00B91D0F">
              <w:rPr>
                <w:rFonts w:ascii="Times New Roman" w:hAnsi="Times New Roman" w:cs="Times New Roman"/>
              </w:rPr>
              <w:t xml:space="preserve"> проекта или программы повышения профессиональной компетентности педагогов в области организации работы с одаренными детьми</w:t>
            </w:r>
          </w:p>
        </w:tc>
        <w:tc>
          <w:tcPr>
            <w:tcW w:w="1084" w:type="dxa"/>
          </w:tcPr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0</w:t>
            </w:r>
          </w:p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2F774A" w:rsidRPr="00B91D0F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4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Проект</w:t>
            </w:r>
            <w:r>
              <w:rPr>
                <w:rFonts w:ascii="Times New Roman" w:hAnsi="Times New Roman" w:cs="Times New Roman"/>
              </w:rPr>
              <w:t xml:space="preserve"> или</w:t>
            </w:r>
            <w:r w:rsidRPr="00B91D0F">
              <w:rPr>
                <w:rFonts w:ascii="Times New Roman" w:hAnsi="Times New Roman" w:cs="Times New Roman"/>
              </w:rPr>
              <w:t xml:space="preserve"> программа</w:t>
            </w:r>
            <w:r>
              <w:rPr>
                <w:rFonts w:ascii="Times New Roman" w:hAnsi="Times New Roman" w:cs="Times New Roman"/>
              </w:rPr>
              <w:t>, дорожная карта</w:t>
            </w:r>
            <w:r w:rsidRPr="00B91D0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мониторинг, </w:t>
            </w:r>
            <w:r w:rsidRPr="00B91D0F">
              <w:rPr>
                <w:rFonts w:ascii="Times New Roman" w:hAnsi="Times New Roman" w:cs="Times New Roman"/>
              </w:rPr>
              <w:t>анализ реализации</w:t>
            </w:r>
          </w:p>
        </w:tc>
        <w:tc>
          <w:tcPr>
            <w:tcW w:w="6024" w:type="dxa"/>
            <w:vMerge w:val="restart"/>
          </w:tcPr>
          <w:p w:rsidR="002F774A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балл выставляется при наличии полного пакета документов;</w:t>
            </w:r>
          </w:p>
          <w:p w:rsidR="002F774A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 балла – при представлении неполного пакета документов или документов в неудовлетворительной редакции;</w:t>
            </w:r>
          </w:p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 – при отсутствии документов</w:t>
            </w:r>
          </w:p>
        </w:tc>
      </w:tr>
      <w:tr w:rsidR="002F774A" w:rsidTr="006063AD">
        <w:tc>
          <w:tcPr>
            <w:tcW w:w="447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7.2. </w:t>
            </w:r>
            <w:r w:rsidRPr="00B91D0F">
              <w:rPr>
                <w:rFonts w:ascii="Times New Roman" w:hAnsi="Times New Roman" w:cs="Times New Roman"/>
              </w:rPr>
              <w:t xml:space="preserve">Наличие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B91D0F">
              <w:rPr>
                <w:rFonts w:ascii="Times New Roman" w:hAnsi="Times New Roman" w:cs="Times New Roman"/>
              </w:rPr>
              <w:t xml:space="preserve"> проекта или программы повышения профессиональной компетентности педагогов в области организации работы предпрофильной по</w:t>
            </w:r>
            <w:r>
              <w:rPr>
                <w:rFonts w:ascii="Times New Roman" w:hAnsi="Times New Roman" w:cs="Times New Roman"/>
              </w:rPr>
              <w:t xml:space="preserve">дготовки, профильного обучения </w:t>
            </w:r>
            <w:r w:rsidRPr="001D1FF8">
              <w:rPr>
                <w:rFonts w:ascii="Times New Roman" w:hAnsi="Times New Roman" w:cs="Times New Roman"/>
              </w:rPr>
              <w:t>и профессиональной ориентации</w:t>
            </w:r>
          </w:p>
        </w:tc>
        <w:tc>
          <w:tcPr>
            <w:tcW w:w="1084" w:type="dxa"/>
          </w:tcPr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0</w:t>
            </w:r>
          </w:p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2F774A" w:rsidRPr="00B91D0F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4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Проект</w:t>
            </w:r>
            <w:r>
              <w:rPr>
                <w:rFonts w:ascii="Times New Roman" w:hAnsi="Times New Roman" w:cs="Times New Roman"/>
              </w:rPr>
              <w:t xml:space="preserve"> или</w:t>
            </w:r>
            <w:r w:rsidRPr="00B91D0F">
              <w:rPr>
                <w:rFonts w:ascii="Times New Roman" w:hAnsi="Times New Roman" w:cs="Times New Roman"/>
              </w:rPr>
              <w:t xml:space="preserve"> программа</w:t>
            </w:r>
            <w:r>
              <w:rPr>
                <w:rFonts w:ascii="Times New Roman" w:hAnsi="Times New Roman" w:cs="Times New Roman"/>
              </w:rPr>
              <w:t>, дорожная карта</w:t>
            </w:r>
            <w:r w:rsidRPr="00B91D0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мониторинг, </w:t>
            </w:r>
            <w:r w:rsidRPr="00B91D0F">
              <w:rPr>
                <w:rFonts w:ascii="Times New Roman" w:hAnsi="Times New Roman" w:cs="Times New Roman"/>
              </w:rPr>
              <w:t>анализ реализации</w:t>
            </w:r>
          </w:p>
        </w:tc>
        <w:tc>
          <w:tcPr>
            <w:tcW w:w="6024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</w:tr>
      <w:tr w:rsidR="002F774A" w:rsidTr="006063AD">
        <w:tc>
          <w:tcPr>
            <w:tcW w:w="447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7.3. </w:t>
            </w:r>
            <w:r w:rsidRPr="00B91D0F">
              <w:rPr>
                <w:rFonts w:ascii="Times New Roman" w:hAnsi="Times New Roman" w:cs="Times New Roman"/>
              </w:rPr>
              <w:t xml:space="preserve">Наличие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B91D0F">
              <w:rPr>
                <w:rFonts w:ascii="Times New Roman" w:hAnsi="Times New Roman" w:cs="Times New Roman"/>
              </w:rPr>
              <w:t xml:space="preserve"> проекта или программы повышения профессиональной компетентности педагогов в области организации работы проектной и исследовате</w:t>
            </w:r>
            <w:r>
              <w:rPr>
                <w:rFonts w:ascii="Times New Roman" w:hAnsi="Times New Roman" w:cs="Times New Roman"/>
              </w:rPr>
              <w:t>льской деятельности обучающихся</w:t>
            </w:r>
          </w:p>
        </w:tc>
        <w:tc>
          <w:tcPr>
            <w:tcW w:w="1084" w:type="dxa"/>
          </w:tcPr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0</w:t>
            </w:r>
          </w:p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2F774A" w:rsidRPr="00B91D0F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4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Проект</w:t>
            </w:r>
            <w:r>
              <w:rPr>
                <w:rFonts w:ascii="Times New Roman" w:hAnsi="Times New Roman" w:cs="Times New Roman"/>
              </w:rPr>
              <w:t xml:space="preserve"> или</w:t>
            </w:r>
            <w:r w:rsidRPr="00B91D0F">
              <w:rPr>
                <w:rFonts w:ascii="Times New Roman" w:hAnsi="Times New Roman" w:cs="Times New Roman"/>
              </w:rPr>
              <w:t xml:space="preserve"> программа</w:t>
            </w:r>
            <w:r>
              <w:rPr>
                <w:rFonts w:ascii="Times New Roman" w:hAnsi="Times New Roman" w:cs="Times New Roman"/>
              </w:rPr>
              <w:t>, дорожная карта</w:t>
            </w:r>
            <w:r w:rsidRPr="00B91D0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мониторинг, </w:t>
            </w:r>
            <w:r w:rsidRPr="00B91D0F">
              <w:rPr>
                <w:rFonts w:ascii="Times New Roman" w:hAnsi="Times New Roman" w:cs="Times New Roman"/>
              </w:rPr>
              <w:t>анализ реализации</w:t>
            </w:r>
          </w:p>
        </w:tc>
        <w:tc>
          <w:tcPr>
            <w:tcW w:w="6024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</w:tr>
      <w:tr w:rsidR="002F774A" w:rsidTr="006063AD">
        <w:tc>
          <w:tcPr>
            <w:tcW w:w="447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7.4. </w:t>
            </w:r>
            <w:r w:rsidRPr="00B91D0F">
              <w:rPr>
                <w:rFonts w:ascii="Times New Roman" w:hAnsi="Times New Roman" w:cs="Times New Roman"/>
              </w:rPr>
              <w:t xml:space="preserve">Наличие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B91D0F">
              <w:rPr>
                <w:rFonts w:ascii="Times New Roman" w:hAnsi="Times New Roman" w:cs="Times New Roman"/>
              </w:rPr>
              <w:t xml:space="preserve"> проекта или программы повышения профессиональной компетентности педагогов в области организации работы инклюзивных практик</w:t>
            </w:r>
          </w:p>
        </w:tc>
        <w:tc>
          <w:tcPr>
            <w:tcW w:w="1084" w:type="dxa"/>
          </w:tcPr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0</w:t>
            </w:r>
          </w:p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2F774A" w:rsidRPr="00B91D0F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4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Проект</w:t>
            </w:r>
            <w:r>
              <w:rPr>
                <w:rFonts w:ascii="Times New Roman" w:hAnsi="Times New Roman" w:cs="Times New Roman"/>
              </w:rPr>
              <w:t xml:space="preserve"> или</w:t>
            </w:r>
            <w:r w:rsidRPr="00B91D0F">
              <w:rPr>
                <w:rFonts w:ascii="Times New Roman" w:hAnsi="Times New Roman" w:cs="Times New Roman"/>
              </w:rPr>
              <w:t xml:space="preserve"> программа</w:t>
            </w:r>
            <w:r>
              <w:rPr>
                <w:rFonts w:ascii="Times New Roman" w:hAnsi="Times New Roman" w:cs="Times New Roman"/>
              </w:rPr>
              <w:t>, дорожная карта</w:t>
            </w:r>
            <w:r w:rsidRPr="00B91D0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мониторинг, </w:t>
            </w:r>
            <w:r w:rsidRPr="00B91D0F">
              <w:rPr>
                <w:rFonts w:ascii="Times New Roman" w:hAnsi="Times New Roman" w:cs="Times New Roman"/>
              </w:rPr>
              <w:t>анализ реализации</w:t>
            </w:r>
          </w:p>
        </w:tc>
        <w:tc>
          <w:tcPr>
            <w:tcW w:w="6024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</w:tr>
      <w:tr w:rsidR="002F774A" w:rsidTr="006063AD">
        <w:tc>
          <w:tcPr>
            <w:tcW w:w="447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7.5. </w:t>
            </w:r>
            <w:r w:rsidRPr="00B91D0F">
              <w:rPr>
                <w:rFonts w:ascii="Times New Roman" w:hAnsi="Times New Roman" w:cs="Times New Roman"/>
              </w:rPr>
              <w:t xml:space="preserve">Наличие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B91D0F">
              <w:rPr>
                <w:rFonts w:ascii="Times New Roman" w:hAnsi="Times New Roman" w:cs="Times New Roman"/>
              </w:rPr>
              <w:t xml:space="preserve"> проекта или программы повышения профессиональной компетентности педагогов в области организации работы цифровизации образовательного процесса</w:t>
            </w:r>
          </w:p>
        </w:tc>
        <w:tc>
          <w:tcPr>
            <w:tcW w:w="1084" w:type="dxa"/>
          </w:tcPr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0</w:t>
            </w:r>
          </w:p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2F774A" w:rsidRPr="00B91D0F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4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Проект</w:t>
            </w:r>
            <w:r>
              <w:rPr>
                <w:rFonts w:ascii="Times New Roman" w:hAnsi="Times New Roman" w:cs="Times New Roman"/>
              </w:rPr>
              <w:t xml:space="preserve"> или</w:t>
            </w:r>
            <w:r w:rsidRPr="00B91D0F">
              <w:rPr>
                <w:rFonts w:ascii="Times New Roman" w:hAnsi="Times New Roman" w:cs="Times New Roman"/>
              </w:rPr>
              <w:t xml:space="preserve"> программа</w:t>
            </w:r>
            <w:r>
              <w:rPr>
                <w:rFonts w:ascii="Times New Roman" w:hAnsi="Times New Roman" w:cs="Times New Roman"/>
              </w:rPr>
              <w:t>, дорожная карта</w:t>
            </w:r>
            <w:r w:rsidRPr="00B91D0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мониторинг, </w:t>
            </w:r>
            <w:r w:rsidRPr="00B91D0F">
              <w:rPr>
                <w:rFonts w:ascii="Times New Roman" w:hAnsi="Times New Roman" w:cs="Times New Roman"/>
              </w:rPr>
              <w:t>анализ реализации</w:t>
            </w:r>
          </w:p>
        </w:tc>
        <w:tc>
          <w:tcPr>
            <w:tcW w:w="6024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</w:tr>
      <w:tr w:rsidR="002F774A" w:rsidTr="006063AD">
        <w:tc>
          <w:tcPr>
            <w:tcW w:w="447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7.6. </w:t>
            </w:r>
            <w:r w:rsidRPr="00B91D0F">
              <w:rPr>
                <w:rFonts w:ascii="Times New Roman" w:hAnsi="Times New Roman" w:cs="Times New Roman"/>
              </w:rPr>
              <w:t>Наличие Дорожной карты повышения качества образования в школах с низкими результатами обучения и школах, функционирующих в неблагоприятных социальных условиях.</w:t>
            </w:r>
          </w:p>
        </w:tc>
        <w:tc>
          <w:tcPr>
            <w:tcW w:w="1084" w:type="dxa"/>
          </w:tcPr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0</w:t>
            </w:r>
          </w:p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2F774A" w:rsidRPr="00B91D0F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4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Дорожная карта</w:t>
            </w:r>
            <w:r>
              <w:rPr>
                <w:rFonts w:ascii="Times New Roman" w:hAnsi="Times New Roman" w:cs="Times New Roman"/>
              </w:rPr>
              <w:t xml:space="preserve"> (с мероприятиями МНЦ и МТКП)</w:t>
            </w:r>
            <w:r w:rsidRPr="00B91D0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мониторинг, </w:t>
            </w:r>
            <w:r w:rsidRPr="00B91D0F">
              <w:rPr>
                <w:rFonts w:ascii="Times New Roman" w:hAnsi="Times New Roman" w:cs="Times New Roman"/>
              </w:rPr>
              <w:t>анализ реализации</w:t>
            </w:r>
          </w:p>
        </w:tc>
        <w:tc>
          <w:tcPr>
            <w:tcW w:w="6024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</w:tr>
      <w:tr w:rsidR="002F774A" w:rsidTr="006063AD">
        <w:tc>
          <w:tcPr>
            <w:tcW w:w="447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</w:tcPr>
          <w:p w:rsidR="002F774A" w:rsidRPr="001D1FF8" w:rsidRDefault="002F774A" w:rsidP="00682B47">
            <w:pPr>
              <w:rPr>
                <w:rFonts w:ascii="Times New Roman" w:hAnsi="Times New Roman" w:cs="Times New Roman"/>
              </w:rPr>
            </w:pPr>
            <w:r w:rsidRPr="001D1FF8">
              <w:rPr>
                <w:rFonts w:ascii="Times New Roman" w:hAnsi="Times New Roman" w:cs="Times New Roman"/>
              </w:rPr>
              <w:t>7.7. Наличие муниципального проекта или программы повышения профессиональной компетентности педагогов в области воспитания обучающихся</w:t>
            </w:r>
          </w:p>
        </w:tc>
        <w:tc>
          <w:tcPr>
            <w:tcW w:w="1084" w:type="dxa"/>
          </w:tcPr>
          <w:p w:rsidR="002F774A" w:rsidRPr="001D1FF8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1D1FF8">
              <w:rPr>
                <w:rFonts w:ascii="Times New Roman" w:hAnsi="Times New Roman" w:cs="Times New Roman"/>
              </w:rPr>
              <w:t>0</w:t>
            </w:r>
          </w:p>
          <w:p w:rsidR="002F774A" w:rsidRPr="001D1FF8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1D1FF8">
              <w:rPr>
                <w:rFonts w:ascii="Times New Roman" w:hAnsi="Times New Roman" w:cs="Times New Roman"/>
              </w:rPr>
              <w:t>0,5</w:t>
            </w:r>
          </w:p>
          <w:p w:rsidR="002F774A" w:rsidRPr="001D1FF8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1D1F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4" w:type="dxa"/>
          </w:tcPr>
          <w:p w:rsidR="002F774A" w:rsidRPr="001D1FF8" w:rsidRDefault="002F774A" w:rsidP="00682B47">
            <w:pPr>
              <w:rPr>
                <w:rFonts w:ascii="Times New Roman" w:hAnsi="Times New Roman" w:cs="Times New Roman"/>
              </w:rPr>
            </w:pPr>
            <w:r w:rsidRPr="001D1FF8">
              <w:rPr>
                <w:rFonts w:ascii="Times New Roman" w:hAnsi="Times New Roman" w:cs="Times New Roman"/>
              </w:rPr>
              <w:t>Проект или программа, дорожная карта, мониторинг, анализ реализации</w:t>
            </w:r>
          </w:p>
        </w:tc>
        <w:tc>
          <w:tcPr>
            <w:tcW w:w="6024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</w:tr>
      <w:tr w:rsidR="002F774A" w:rsidTr="006063AD">
        <w:tc>
          <w:tcPr>
            <w:tcW w:w="447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</w:tcPr>
          <w:p w:rsidR="002F774A" w:rsidRPr="001D1FF8" w:rsidRDefault="002F774A" w:rsidP="00682B47">
            <w:pPr>
              <w:rPr>
                <w:rFonts w:ascii="Times New Roman" w:hAnsi="Times New Roman" w:cs="Times New Roman"/>
              </w:rPr>
            </w:pPr>
            <w:r w:rsidRPr="001D1FF8">
              <w:rPr>
                <w:rFonts w:ascii="Times New Roman" w:hAnsi="Times New Roman" w:cs="Times New Roman"/>
              </w:rPr>
              <w:t>7.8. Наличие муниципального проекта или программы повышения про</w:t>
            </w:r>
            <w:r w:rsidRPr="001D1FF8">
              <w:rPr>
                <w:rFonts w:ascii="Times New Roman" w:hAnsi="Times New Roman" w:cs="Times New Roman"/>
              </w:rPr>
              <w:lastRenderedPageBreak/>
              <w:t>фессиональной компетентности педагогов в области формирования функциональной грамотности обучающихся</w:t>
            </w:r>
          </w:p>
        </w:tc>
        <w:tc>
          <w:tcPr>
            <w:tcW w:w="1084" w:type="dxa"/>
          </w:tcPr>
          <w:p w:rsidR="002F774A" w:rsidRPr="001D1FF8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1D1FF8">
              <w:rPr>
                <w:rFonts w:ascii="Times New Roman" w:hAnsi="Times New Roman" w:cs="Times New Roman"/>
              </w:rPr>
              <w:lastRenderedPageBreak/>
              <w:t>0</w:t>
            </w:r>
          </w:p>
          <w:p w:rsidR="002F774A" w:rsidRPr="001D1FF8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1D1FF8">
              <w:rPr>
                <w:rFonts w:ascii="Times New Roman" w:hAnsi="Times New Roman" w:cs="Times New Roman"/>
              </w:rPr>
              <w:t>0,5</w:t>
            </w:r>
          </w:p>
          <w:p w:rsidR="002F774A" w:rsidRPr="001D1FF8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1D1F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4" w:type="dxa"/>
          </w:tcPr>
          <w:p w:rsidR="002F774A" w:rsidRPr="001D1FF8" w:rsidRDefault="002F774A" w:rsidP="00682B47">
            <w:pPr>
              <w:rPr>
                <w:rFonts w:ascii="Times New Roman" w:hAnsi="Times New Roman" w:cs="Times New Roman"/>
              </w:rPr>
            </w:pPr>
            <w:r w:rsidRPr="001D1FF8">
              <w:rPr>
                <w:rFonts w:ascii="Times New Roman" w:hAnsi="Times New Roman" w:cs="Times New Roman"/>
              </w:rPr>
              <w:t>Проект или программа, дорож</w:t>
            </w:r>
            <w:r w:rsidRPr="001D1FF8">
              <w:rPr>
                <w:rFonts w:ascii="Times New Roman" w:hAnsi="Times New Roman" w:cs="Times New Roman"/>
              </w:rPr>
              <w:lastRenderedPageBreak/>
              <w:t>ная карта, мониторинг, анализ реализации</w:t>
            </w:r>
          </w:p>
        </w:tc>
        <w:tc>
          <w:tcPr>
            <w:tcW w:w="6024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</w:tr>
      <w:tr w:rsidR="002F774A" w:rsidTr="006063AD">
        <w:tc>
          <w:tcPr>
            <w:tcW w:w="447" w:type="dxa"/>
            <w:vMerge w:val="restart"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35" w:type="dxa"/>
            <w:vMerge w:val="restart"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 xml:space="preserve">Организация работы по инновационному развитию системы образования </w:t>
            </w:r>
            <w:r w:rsidRPr="00B91D0F">
              <w:rPr>
                <w:rFonts w:ascii="Times New Roman" w:hAnsi="Times New Roman" w:cs="Times New Roman"/>
                <w:color w:val="373737"/>
                <w:spacing w:val="-2"/>
                <w:shd w:val="clear" w:color="auto" w:fill="FFFFFF"/>
              </w:rPr>
              <w:t xml:space="preserve"> </w:t>
            </w:r>
          </w:p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8.1. </w:t>
            </w:r>
            <w:r w:rsidRPr="00B91D0F">
              <w:rPr>
                <w:rFonts w:ascii="Times New Roman" w:hAnsi="Times New Roman" w:cs="Times New Roman"/>
              </w:rPr>
              <w:t>Наличие муниципальных инновационных площадок</w:t>
            </w:r>
          </w:p>
        </w:tc>
        <w:tc>
          <w:tcPr>
            <w:tcW w:w="1084" w:type="dxa"/>
          </w:tcPr>
          <w:p w:rsidR="002F774A" w:rsidRDefault="002F774A" w:rsidP="00682B4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91D0F">
              <w:rPr>
                <w:rFonts w:ascii="Times New Roman" w:hAnsi="Times New Roman" w:cs="Times New Roman"/>
                <w:color w:val="0D0D0D" w:themeColor="text1" w:themeTint="F2"/>
              </w:rPr>
              <w:t>0</w:t>
            </w:r>
          </w:p>
          <w:p w:rsidR="002F774A" w:rsidRDefault="002F774A" w:rsidP="00682B4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91D0F">
              <w:rPr>
                <w:rFonts w:ascii="Times New Roman" w:hAnsi="Times New Roman" w:cs="Times New Roman"/>
                <w:color w:val="0D0D0D" w:themeColor="text1" w:themeTint="F2"/>
              </w:rPr>
              <w:t>0,5</w:t>
            </w:r>
          </w:p>
          <w:p w:rsidR="002F774A" w:rsidRPr="00B91D0F" w:rsidRDefault="002F774A" w:rsidP="00682B47">
            <w:pPr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</w:rPr>
            </w:pPr>
            <w:r w:rsidRPr="00B91D0F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1864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6024" w:type="dxa"/>
          </w:tcPr>
          <w:p w:rsidR="002F774A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МИП оценивается в 0 баллов;</w:t>
            </w:r>
          </w:p>
          <w:p w:rsidR="002F774A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трех МИП – в 0,5 балла;</w:t>
            </w:r>
          </w:p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четыре и более МИП – в 1 балл </w:t>
            </w:r>
          </w:p>
        </w:tc>
      </w:tr>
      <w:tr w:rsidR="002F774A" w:rsidTr="006063AD">
        <w:tc>
          <w:tcPr>
            <w:tcW w:w="447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8.2. </w:t>
            </w:r>
            <w:r w:rsidRPr="00B91D0F">
              <w:rPr>
                <w:rFonts w:ascii="Times New Roman" w:hAnsi="Times New Roman" w:cs="Times New Roman"/>
              </w:rPr>
              <w:t>Наличие краевых инновационных площадок</w:t>
            </w:r>
          </w:p>
        </w:tc>
        <w:tc>
          <w:tcPr>
            <w:tcW w:w="1084" w:type="dxa"/>
          </w:tcPr>
          <w:p w:rsidR="002F774A" w:rsidRDefault="002F774A" w:rsidP="00682B4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91D0F">
              <w:rPr>
                <w:rFonts w:ascii="Times New Roman" w:hAnsi="Times New Roman" w:cs="Times New Roman"/>
                <w:color w:val="0D0D0D" w:themeColor="text1" w:themeTint="F2"/>
              </w:rPr>
              <w:t>0</w:t>
            </w:r>
          </w:p>
          <w:p w:rsidR="002F774A" w:rsidRDefault="002F774A" w:rsidP="00682B4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91D0F">
              <w:rPr>
                <w:rFonts w:ascii="Times New Roman" w:hAnsi="Times New Roman" w:cs="Times New Roman"/>
                <w:color w:val="0D0D0D" w:themeColor="text1" w:themeTint="F2"/>
              </w:rPr>
              <w:t>0,5</w:t>
            </w:r>
          </w:p>
          <w:p w:rsidR="002F774A" w:rsidRPr="00B91D0F" w:rsidRDefault="002F774A" w:rsidP="00682B47">
            <w:pPr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</w:rPr>
            </w:pPr>
            <w:r w:rsidRPr="00B91D0F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1864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6024" w:type="dxa"/>
          </w:tcPr>
          <w:p w:rsidR="002F774A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КИП оценивается в 0 баллов;</w:t>
            </w:r>
          </w:p>
          <w:p w:rsidR="002F774A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двух КИП – в 0,5 балла;</w:t>
            </w:r>
          </w:p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три и более КИП – в 1 балл </w:t>
            </w:r>
          </w:p>
        </w:tc>
      </w:tr>
      <w:tr w:rsidR="002F774A" w:rsidTr="006063AD">
        <w:tc>
          <w:tcPr>
            <w:tcW w:w="447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8.3. </w:t>
            </w:r>
            <w:r w:rsidRPr="00B91D0F">
              <w:rPr>
                <w:rFonts w:ascii="Times New Roman" w:hAnsi="Times New Roman" w:cs="Times New Roman"/>
              </w:rPr>
              <w:t>Наличие федеральных инновационных  площадок</w:t>
            </w:r>
          </w:p>
        </w:tc>
        <w:tc>
          <w:tcPr>
            <w:tcW w:w="1084" w:type="dxa"/>
          </w:tcPr>
          <w:p w:rsidR="002F774A" w:rsidRDefault="002F774A" w:rsidP="00682B4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91D0F">
              <w:rPr>
                <w:rFonts w:ascii="Times New Roman" w:hAnsi="Times New Roman" w:cs="Times New Roman"/>
                <w:color w:val="0D0D0D" w:themeColor="text1" w:themeTint="F2"/>
              </w:rPr>
              <w:t>0</w:t>
            </w:r>
          </w:p>
          <w:p w:rsidR="002F774A" w:rsidRDefault="002F774A" w:rsidP="00682B4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91D0F">
              <w:rPr>
                <w:rFonts w:ascii="Times New Roman" w:hAnsi="Times New Roman" w:cs="Times New Roman"/>
                <w:color w:val="0D0D0D" w:themeColor="text1" w:themeTint="F2"/>
              </w:rPr>
              <w:t>0,5</w:t>
            </w:r>
          </w:p>
          <w:p w:rsidR="002F774A" w:rsidRPr="00B91D0F" w:rsidRDefault="002F774A" w:rsidP="00682B47">
            <w:pPr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</w:rPr>
            </w:pPr>
            <w:r w:rsidRPr="00B91D0F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1864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6024" w:type="dxa"/>
          </w:tcPr>
          <w:p w:rsidR="002F774A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ФИП оценивается в 0 баллов;</w:t>
            </w:r>
          </w:p>
          <w:p w:rsidR="002F774A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одной ФИП – в 0,5 балла;</w:t>
            </w:r>
          </w:p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две и более ФИП – в 1 балл </w:t>
            </w:r>
          </w:p>
        </w:tc>
      </w:tr>
      <w:tr w:rsidR="002F774A" w:rsidTr="006063AD">
        <w:tc>
          <w:tcPr>
            <w:tcW w:w="447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hd w:val="clear" w:color="auto" w:fill="FFFFFF"/>
              </w:rPr>
              <w:t xml:space="preserve">8.4. </w:t>
            </w:r>
            <w:r w:rsidRPr="00B91D0F">
              <w:rPr>
                <w:rFonts w:ascii="Times New Roman" w:hAnsi="Times New Roman" w:cs="Times New Roman"/>
                <w:spacing w:val="-2"/>
                <w:shd w:val="clear" w:color="auto" w:fill="FFFFFF"/>
              </w:rPr>
              <w:t xml:space="preserve">Участие  ОО муниципалитета в </w:t>
            </w:r>
            <w:r w:rsidRPr="00B91D0F">
              <w:rPr>
                <w:rFonts w:ascii="Times New Roman" w:hAnsi="Times New Roman" w:cs="Times New Roman"/>
              </w:rPr>
              <w:t>федеральных конкурсах на получение субсидий</w:t>
            </w:r>
          </w:p>
        </w:tc>
        <w:tc>
          <w:tcPr>
            <w:tcW w:w="1084" w:type="dxa"/>
          </w:tcPr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0</w:t>
            </w:r>
          </w:p>
          <w:p w:rsidR="002F774A" w:rsidRPr="00B91D0F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1</w:t>
            </w:r>
          </w:p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П</w:t>
            </w:r>
            <w:r w:rsidR="008B34BF">
              <w:rPr>
                <w:rFonts w:ascii="Times New Roman" w:hAnsi="Times New Roman" w:cs="Times New Roman"/>
              </w:rPr>
              <w:t>ротокол технической экспертизы М</w:t>
            </w:r>
            <w:r w:rsidRPr="00B91D0F">
              <w:rPr>
                <w:rFonts w:ascii="Times New Roman" w:hAnsi="Times New Roman" w:cs="Times New Roman"/>
              </w:rPr>
              <w:t>инистерства просвещения РФ</w:t>
            </w:r>
          </w:p>
        </w:tc>
        <w:tc>
          <w:tcPr>
            <w:tcW w:w="6024" w:type="dxa"/>
          </w:tcPr>
          <w:p w:rsidR="002F774A" w:rsidRDefault="008B34BF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наличии ссылки на протокол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 1 балл выставляется, если </w:t>
            </w:r>
            <w:r w:rsidR="002F774A">
              <w:rPr>
                <w:rFonts w:ascii="Times New Roman" w:hAnsi="Times New Roman" w:cs="Times New Roman"/>
              </w:rPr>
              <w:t xml:space="preserve">в </w:t>
            </w:r>
            <w:r w:rsidR="002F774A" w:rsidRPr="00B91D0F">
              <w:rPr>
                <w:rFonts w:ascii="Times New Roman" w:hAnsi="Times New Roman" w:cs="Times New Roman"/>
              </w:rPr>
              <w:t>конкурсах на получение субсидий</w:t>
            </w:r>
            <w:r w:rsidR="002F774A">
              <w:rPr>
                <w:rFonts w:ascii="Times New Roman" w:hAnsi="Times New Roman" w:cs="Times New Roman"/>
              </w:rPr>
              <w:t xml:space="preserve"> </w:t>
            </w:r>
            <w:r w:rsidR="009355F8">
              <w:rPr>
                <w:rFonts w:ascii="Times New Roman" w:hAnsi="Times New Roman" w:cs="Times New Roman"/>
              </w:rPr>
              <w:t>приняли участие не менее одной ОО.</w:t>
            </w:r>
          </w:p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заявок – 0 баллов</w:t>
            </w:r>
          </w:p>
        </w:tc>
      </w:tr>
      <w:tr w:rsidR="002F774A" w:rsidTr="006063AD">
        <w:tc>
          <w:tcPr>
            <w:tcW w:w="447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hd w:val="clear" w:color="auto" w:fill="FFFFFF"/>
              </w:rPr>
              <w:t xml:space="preserve">8.5. </w:t>
            </w:r>
            <w:r w:rsidRPr="00B91D0F">
              <w:rPr>
                <w:rFonts w:ascii="Times New Roman" w:hAnsi="Times New Roman" w:cs="Times New Roman"/>
                <w:spacing w:val="-2"/>
                <w:shd w:val="clear" w:color="auto" w:fill="FFFFFF"/>
              </w:rPr>
              <w:t>Наличие  полученных субсидий</w:t>
            </w:r>
          </w:p>
        </w:tc>
        <w:tc>
          <w:tcPr>
            <w:tcW w:w="1084" w:type="dxa"/>
          </w:tcPr>
          <w:p w:rsidR="002F774A" w:rsidRDefault="002F774A" w:rsidP="00682B4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91D0F">
              <w:rPr>
                <w:rFonts w:ascii="Times New Roman" w:hAnsi="Times New Roman" w:cs="Times New Roman"/>
                <w:color w:val="0D0D0D" w:themeColor="text1" w:themeTint="F2"/>
              </w:rPr>
              <w:t>0</w:t>
            </w:r>
          </w:p>
          <w:p w:rsidR="002F774A" w:rsidRDefault="002F774A" w:rsidP="00682B4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91D0F">
              <w:rPr>
                <w:rFonts w:ascii="Times New Roman" w:hAnsi="Times New Roman" w:cs="Times New Roman"/>
                <w:color w:val="0D0D0D" w:themeColor="text1" w:themeTint="F2"/>
              </w:rPr>
              <w:t>0,5</w:t>
            </w:r>
          </w:p>
          <w:p w:rsidR="002F774A" w:rsidRPr="00B91D0F" w:rsidRDefault="002F774A" w:rsidP="00682B47">
            <w:pPr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</w:rPr>
            </w:pPr>
            <w:r w:rsidRPr="00B91D0F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1864" w:type="dxa"/>
          </w:tcPr>
          <w:p w:rsidR="002F774A" w:rsidRPr="00B91D0F" w:rsidRDefault="009355F8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итоговой экспертизы М</w:t>
            </w:r>
            <w:r w:rsidR="002F774A" w:rsidRPr="00B91D0F">
              <w:rPr>
                <w:rFonts w:ascii="Times New Roman" w:hAnsi="Times New Roman" w:cs="Times New Roman"/>
              </w:rPr>
              <w:t>инистерства просвещения РФ</w:t>
            </w:r>
          </w:p>
        </w:tc>
        <w:tc>
          <w:tcPr>
            <w:tcW w:w="6024" w:type="dxa"/>
          </w:tcPr>
          <w:p w:rsidR="002F774A" w:rsidRDefault="009355F8" w:rsidP="00682B47">
            <w:pPr>
              <w:ind w:firstLine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наличии ссылки на протокол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 1 балл выставляется, если в </w:t>
            </w:r>
            <w:r w:rsidRPr="00B91D0F">
              <w:rPr>
                <w:rFonts w:ascii="Times New Roman" w:hAnsi="Times New Roman" w:cs="Times New Roman"/>
              </w:rPr>
              <w:t>конкурсах субсиди</w:t>
            </w:r>
            <w:r>
              <w:rPr>
                <w:rFonts w:ascii="Times New Roman" w:hAnsi="Times New Roman" w:cs="Times New Roman"/>
              </w:rPr>
              <w:t xml:space="preserve">и получили две и более ОО </w:t>
            </w:r>
          </w:p>
          <w:p w:rsidR="002F774A" w:rsidRDefault="009355F8" w:rsidP="00682B47">
            <w:pPr>
              <w:ind w:firstLine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наличии ссылки на протокол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 0,5 балла выставляется, если в </w:t>
            </w:r>
            <w:r w:rsidRPr="00B91D0F">
              <w:rPr>
                <w:rFonts w:ascii="Times New Roman" w:hAnsi="Times New Roman" w:cs="Times New Roman"/>
              </w:rPr>
              <w:t>конкурсах субсиди</w:t>
            </w:r>
            <w:r>
              <w:rPr>
                <w:rFonts w:ascii="Times New Roman" w:hAnsi="Times New Roman" w:cs="Times New Roman"/>
              </w:rPr>
              <w:t>ю получила одна</w:t>
            </w:r>
            <w:r w:rsidR="002F774A">
              <w:rPr>
                <w:rFonts w:ascii="Times New Roman" w:hAnsi="Times New Roman" w:cs="Times New Roman"/>
              </w:rPr>
              <w:t xml:space="preserve"> ОО </w:t>
            </w:r>
          </w:p>
          <w:p w:rsidR="002F774A" w:rsidRPr="00B91D0F" w:rsidRDefault="009355F8" w:rsidP="00682B47">
            <w:pPr>
              <w:ind w:firstLine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полученных субсидий оценивается в 0 баллов</w:t>
            </w:r>
          </w:p>
        </w:tc>
      </w:tr>
      <w:tr w:rsidR="002F774A" w:rsidTr="006063AD">
        <w:tc>
          <w:tcPr>
            <w:tcW w:w="447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</w:tcPr>
          <w:p w:rsidR="002F774A" w:rsidRDefault="002F774A" w:rsidP="00682B47">
            <w:pPr>
              <w:rPr>
                <w:rFonts w:ascii="Times New Roman" w:hAnsi="Times New Roman" w:cs="Times New Roman"/>
                <w:spacing w:val="-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2"/>
                <w:shd w:val="clear" w:color="auto" w:fill="FFFFFF"/>
              </w:rPr>
              <w:t>8.6. Наличие статуса КРЦ</w:t>
            </w:r>
          </w:p>
        </w:tc>
        <w:tc>
          <w:tcPr>
            <w:tcW w:w="1084" w:type="dxa"/>
          </w:tcPr>
          <w:p w:rsidR="002F774A" w:rsidRDefault="002F774A" w:rsidP="00682B4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0</w:t>
            </w:r>
          </w:p>
          <w:p w:rsidR="002F774A" w:rsidRPr="00B91D0F" w:rsidRDefault="002F774A" w:rsidP="00682B4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1864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Приказ, сертификат</w:t>
            </w:r>
          </w:p>
        </w:tc>
        <w:tc>
          <w:tcPr>
            <w:tcW w:w="6024" w:type="dxa"/>
          </w:tcPr>
          <w:p w:rsidR="002F774A" w:rsidRDefault="002F774A" w:rsidP="00682B47">
            <w:pPr>
              <w:ind w:firstLine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 выставляется, если ТМС не имеет статус</w:t>
            </w:r>
          </w:p>
          <w:p w:rsidR="002F774A" w:rsidRDefault="002F774A" w:rsidP="00682B47">
            <w:pPr>
              <w:ind w:firstLine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балл выставляются, если ТМС имеет статус</w:t>
            </w:r>
          </w:p>
        </w:tc>
      </w:tr>
      <w:tr w:rsidR="002F774A" w:rsidTr="006063AD">
        <w:tc>
          <w:tcPr>
            <w:tcW w:w="447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</w:tcPr>
          <w:p w:rsidR="002F774A" w:rsidRDefault="002F774A" w:rsidP="00682B47">
            <w:pPr>
              <w:rPr>
                <w:rFonts w:ascii="Times New Roman" w:hAnsi="Times New Roman" w:cs="Times New Roman"/>
                <w:spacing w:val="-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2"/>
                <w:shd w:val="clear" w:color="auto" w:fill="FFFFFF"/>
              </w:rPr>
              <w:t>8.7. Наличие статуса КИП</w:t>
            </w:r>
          </w:p>
        </w:tc>
        <w:tc>
          <w:tcPr>
            <w:tcW w:w="1084" w:type="dxa"/>
          </w:tcPr>
          <w:p w:rsidR="002F774A" w:rsidRDefault="002F774A" w:rsidP="00682B4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0</w:t>
            </w:r>
          </w:p>
          <w:p w:rsidR="002F774A" w:rsidRPr="00B91D0F" w:rsidRDefault="002F774A" w:rsidP="00682B4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1864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Приказ, сертификат</w:t>
            </w:r>
          </w:p>
        </w:tc>
        <w:tc>
          <w:tcPr>
            <w:tcW w:w="6024" w:type="dxa"/>
          </w:tcPr>
          <w:p w:rsidR="002F774A" w:rsidRDefault="002F774A" w:rsidP="00682B47">
            <w:pPr>
              <w:ind w:firstLine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 выставляется, если ТМС не имеет статус</w:t>
            </w:r>
          </w:p>
          <w:p w:rsidR="002F774A" w:rsidRDefault="002F774A" w:rsidP="00682B47">
            <w:pPr>
              <w:ind w:firstLine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балл выставляются, если ТМС имеет статус</w:t>
            </w:r>
          </w:p>
        </w:tc>
      </w:tr>
      <w:tr w:rsidR="002F774A" w:rsidTr="006063AD">
        <w:tc>
          <w:tcPr>
            <w:tcW w:w="447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</w:tcPr>
          <w:p w:rsidR="002F774A" w:rsidRDefault="002F774A" w:rsidP="00682B47">
            <w:pPr>
              <w:rPr>
                <w:rFonts w:ascii="Times New Roman" w:hAnsi="Times New Roman" w:cs="Times New Roman"/>
                <w:spacing w:val="-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2"/>
                <w:shd w:val="clear" w:color="auto" w:fill="FFFFFF"/>
              </w:rPr>
              <w:t>8.8. Наличие статуса ЛСВ</w:t>
            </w:r>
          </w:p>
        </w:tc>
        <w:tc>
          <w:tcPr>
            <w:tcW w:w="1084" w:type="dxa"/>
          </w:tcPr>
          <w:p w:rsidR="002F774A" w:rsidRDefault="002F774A" w:rsidP="00682B4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0</w:t>
            </w:r>
          </w:p>
          <w:p w:rsidR="002F774A" w:rsidRPr="00B91D0F" w:rsidRDefault="002F774A" w:rsidP="00682B4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1864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Приказ, сертификат</w:t>
            </w:r>
          </w:p>
        </w:tc>
        <w:tc>
          <w:tcPr>
            <w:tcW w:w="6024" w:type="dxa"/>
          </w:tcPr>
          <w:p w:rsidR="002F774A" w:rsidRDefault="002F774A" w:rsidP="00682B47">
            <w:pPr>
              <w:ind w:firstLine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 выставляется, если ТМС не имеет статус</w:t>
            </w:r>
          </w:p>
          <w:p w:rsidR="002F774A" w:rsidRDefault="002F774A" w:rsidP="00682B47">
            <w:pPr>
              <w:ind w:firstLine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балл выставляются, если ТМС имеет статус</w:t>
            </w:r>
          </w:p>
        </w:tc>
      </w:tr>
      <w:tr w:rsidR="002F774A" w:rsidTr="006063AD">
        <w:tc>
          <w:tcPr>
            <w:tcW w:w="447" w:type="dxa"/>
          </w:tcPr>
          <w:p w:rsidR="002F774A" w:rsidRPr="00B91D0F" w:rsidRDefault="002F774A" w:rsidP="00682B47">
            <w:pPr>
              <w:ind w:hanging="24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744" w:type="dxa"/>
            <w:gridSpan w:val="5"/>
          </w:tcPr>
          <w:p w:rsidR="002F774A" w:rsidRPr="00B91D0F" w:rsidRDefault="002F774A" w:rsidP="00682B47">
            <w:pPr>
              <w:ind w:hanging="2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D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Направление: поддержка молодых педагогов и реализация программ наставничества</w:t>
            </w:r>
          </w:p>
        </w:tc>
      </w:tr>
      <w:tr w:rsidR="002F774A" w:rsidTr="006063AD">
        <w:tc>
          <w:tcPr>
            <w:tcW w:w="447" w:type="dxa"/>
            <w:vMerge w:val="restart"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35" w:type="dxa"/>
            <w:vMerge w:val="restart"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Изучение состояния адаптации молодых педагогов в специфике профессиональной деятельности</w:t>
            </w:r>
          </w:p>
        </w:tc>
        <w:tc>
          <w:tcPr>
            <w:tcW w:w="3737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9.1. </w:t>
            </w:r>
            <w:r w:rsidRPr="00B91D0F">
              <w:rPr>
                <w:rFonts w:ascii="Times New Roman" w:hAnsi="Times New Roman" w:cs="Times New Roman"/>
              </w:rPr>
              <w:t xml:space="preserve">Наличие </w:t>
            </w:r>
            <w:r>
              <w:rPr>
                <w:rFonts w:ascii="Times New Roman" w:hAnsi="Times New Roman" w:cs="Times New Roman"/>
              </w:rPr>
              <w:t xml:space="preserve">муниципального </w:t>
            </w:r>
            <w:r w:rsidRPr="00B91D0F">
              <w:rPr>
                <w:rFonts w:ascii="Times New Roman" w:hAnsi="Times New Roman" w:cs="Times New Roman"/>
              </w:rPr>
              <w:t>мониторин</w:t>
            </w:r>
            <w:r>
              <w:rPr>
                <w:rFonts w:ascii="Times New Roman" w:hAnsi="Times New Roman" w:cs="Times New Roman"/>
              </w:rPr>
              <w:t>га адаптации молодых педагогов к</w:t>
            </w:r>
            <w:r w:rsidRPr="00B91D0F">
              <w:rPr>
                <w:rFonts w:ascii="Times New Roman" w:hAnsi="Times New Roman" w:cs="Times New Roman"/>
              </w:rPr>
              <w:t xml:space="preserve"> профессиональной деятельности</w:t>
            </w:r>
          </w:p>
        </w:tc>
        <w:tc>
          <w:tcPr>
            <w:tcW w:w="1084" w:type="dxa"/>
          </w:tcPr>
          <w:p w:rsidR="002F774A" w:rsidRDefault="002F774A" w:rsidP="00682B4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91D0F">
              <w:rPr>
                <w:rFonts w:ascii="Times New Roman" w:hAnsi="Times New Roman" w:cs="Times New Roman"/>
                <w:color w:val="0D0D0D" w:themeColor="text1" w:themeTint="F2"/>
              </w:rPr>
              <w:t>0</w:t>
            </w:r>
          </w:p>
          <w:p w:rsidR="002F774A" w:rsidRDefault="002F774A" w:rsidP="00682B4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91D0F">
              <w:rPr>
                <w:rFonts w:ascii="Times New Roman" w:hAnsi="Times New Roman" w:cs="Times New Roman"/>
                <w:color w:val="0D0D0D" w:themeColor="text1" w:themeTint="F2"/>
              </w:rPr>
              <w:t>0,5</w:t>
            </w:r>
          </w:p>
          <w:p w:rsidR="002F774A" w:rsidRPr="00B91D0F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1864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Мониторинг</w:t>
            </w:r>
          </w:p>
        </w:tc>
        <w:tc>
          <w:tcPr>
            <w:tcW w:w="6024" w:type="dxa"/>
          </w:tcPr>
          <w:p w:rsidR="002F774A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на сайте описания мониторинга (цели, показатели, методы сбора данных, регламент проведения, модель свода данных) оценивается в 1 балл.</w:t>
            </w:r>
          </w:p>
          <w:p w:rsidR="002F774A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недостатков в описании мониторинга снижает оценку до 0,5 балла.</w:t>
            </w:r>
          </w:p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мониторинга – 0 баллов</w:t>
            </w:r>
          </w:p>
        </w:tc>
      </w:tr>
      <w:tr w:rsidR="002F774A" w:rsidTr="006063AD">
        <w:tc>
          <w:tcPr>
            <w:tcW w:w="447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Merge/>
          </w:tcPr>
          <w:p w:rsidR="002F774A" w:rsidRPr="00B91D0F" w:rsidRDefault="002F774A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9.2. </w:t>
            </w:r>
            <w:r w:rsidRPr="00B91D0F">
              <w:rPr>
                <w:rFonts w:ascii="Times New Roman" w:hAnsi="Times New Roman" w:cs="Times New Roman"/>
              </w:rPr>
              <w:t>Наличие анализа проведения мониторинга</w:t>
            </w:r>
          </w:p>
        </w:tc>
        <w:tc>
          <w:tcPr>
            <w:tcW w:w="1084" w:type="dxa"/>
          </w:tcPr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0</w:t>
            </w:r>
          </w:p>
          <w:p w:rsidR="002F774A" w:rsidRPr="00B91D0F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4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Анализ проведения мониторинга</w:t>
            </w:r>
          </w:p>
        </w:tc>
        <w:tc>
          <w:tcPr>
            <w:tcW w:w="6024" w:type="dxa"/>
          </w:tcPr>
          <w:p w:rsidR="002F774A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аналитического отчета по результатам проведения мониторинга оценивается в 1 балл.</w:t>
            </w:r>
          </w:p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аналитического отчета – 0 баллов</w:t>
            </w:r>
          </w:p>
        </w:tc>
      </w:tr>
      <w:tr w:rsidR="002F774A" w:rsidTr="006063AD">
        <w:tc>
          <w:tcPr>
            <w:tcW w:w="447" w:type="dxa"/>
            <w:vMerge w:val="restart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35" w:type="dxa"/>
            <w:vMerge w:val="restart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Активное участие молодых педагогов в деятельности ассоциации</w:t>
            </w:r>
          </w:p>
        </w:tc>
        <w:tc>
          <w:tcPr>
            <w:tcW w:w="3737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10.1. </w:t>
            </w:r>
            <w:r w:rsidRPr="00B91D0F">
              <w:rPr>
                <w:rFonts w:ascii="Times New Roman" w:hAnsi="Times New Roman" w:cs="Times New Roman"/>
              </w:rPr>
              <w:t>Наличие муниципального плана-графика работы с молодыми педагогами</w:t>
            </w:r>
          </w:p>
        </w:tc>
        <w:tc>
          <w:tcPr>
            <w:tcW w:w="1084" w:type="dxa"/>
          </w:tcPr>
          <w:p w:rsidR="002F774A" w:rsidRDefault="002F774A" w:rsidP="00682B4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91D0F">
              <w:rPr>
                <w:rFonts w:ascii="Times New Roman" w:hAnsi="Times New Roman" w:cs="Times New Roman"/>
                <w:color w:val="0D0D0D" w:themeColor="text1" w:themeTint="F2"/>
              </w:rPr>
              <w:t>0</w:t>
            </w:r>
          </w:p>
          <w:p w:rsidR="002F774A" w:rsidRDefault="002F774A" w:rsidP="00682B4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91D0F">
              <w:rPr>
                <w:rFonts w:ascii="Times New Roman" w:hAnsi="Times New Roman" w:cs="Times New Roman"/>
                <w:color w:val="0D0D0D" w:themeColor="text1" w:themeTint="F2"/>
              </w:rPr>
              <w:t>0,5</w:t>
            </w:r>
          </w:p>
          <w:p w:rsidR="002F774A" w:rsidRPr="00B91D0F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1864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  <w:r w:rsidRPr="00B91D0F">
              <w:rPr>
                <w:rFonts w:ascii="Times New Roman" w:hAnsi="Times New Roman" w:cs="Times New Roman"/>
              </w:rPr>
              <w:t>-график</w:t>
            </w:r>
          </w:p>
        </w:tc>
        <w:tc>
          <w:tcPr>
            <w:tcW w:w="6024" w:type="dxa"/>
          </w:tcPr>
          <w:p w:rsidR="002F774A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на сайте плана-графика оценивается в 1 балл. </w:t>
            </w:r>
          </w:p>
          <w:p w:rsidR="002F774A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случае представления неполных данных </w:t>
            </w:r>
            <w:r w:rsidR="009355F8">
              <w:rPr>
                <w:rFonts w:ascii="Times New Roman" w:hAnsi="Times New Roman" w:cs="Times New Roman"/>
              </w:rPr>
              <w:t xml:space="preserve">(не указаны сроки / формы работы / ответственные или др.) </w:t>
            </w:r>
            <w:r>
              <w:rPr>
                <w:rFonts w:ascii="Times New Roman" w:hAnsi="Times New Roman" w:cs="Times New Roman"/>
              </w:rPr>
              <w:t>оценка снижается до 0,5 балла.</w:t>
            </w:r>
          </w:p>
          <w:p w:rsidR="002F774A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плана-графика оценивается в 0 баллов</w:t>
            </w:r>
          </w:p>
        </w:tc>
      </w:tr>
      <w:tr w:rsidR="002F774A" w:rsidTr="006063AD">
        <w:tc>
          <w:tcPr>
            <w:tcW w:w="447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10.2. </w:t>
            </w:r>
            <w:r w:rsidRPr="00B91D0F">
              <w:rPr>
                <w:rFonts w:ascii="Times New Roman" w:hAnsi="Times New Roman" w:cs="Times New Roman"/>
              </w:rPr>
              <w:t>Наличие муниципального анализа выполнения плана-графика работы с молодыми педагогами</w:t>
            </w:r>
          </w:p>
        </w:tc>
        <w:tc>
          <w:tcPr>
            <w:tcW w:w="1084" w:type="dxa"/>
          </w:tcPr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0</w:t>
            </w:r>
          </w:p>
          <w:p w:rsidR="002F774A" w:rsidRPr="00B91D0F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4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Аналитическая справка по результатам выполнения плана-графика</w:t>
            </w:r>
          </w:p>
        </w:tc>
        <w:tc>
          <w:tcPr>
            <w:tcW w:w="6024" w:type="dxa"/>
          </w:tcPr>
          <w:p w:rsidR="002F774A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аналитической справки по результатам </w:t>
            </w:r>
            <w:r w:rsidRPr="00B91D0F">
              <w:rPr>
                <w:rFonts w:ascii="Times New Roman" w:hAnsi="Times New Roman" w:cs="Times New Roman"/>
              </w:rPr>
              <w:t>выполнения плана-графика</w:t>
            </w:r>
            <w:r>
              <w:rPr>
                <w:rFonts w:ascii="Times New Roman" w:hAnsi="Times New Roman" w:cs="Times New Roman"/>
              </w:rPr>
              <w:t xml:space="preserve"> оценивается в 1 балл.</w:t>
            </w:r>
          </w:p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аналитической справки – 0 баллов</w:t>
            </w:r>
          </w:p>
        </w:tc>
      </w:tr>
      <w:tr w:rsidR="002F774A" w:rsidTr="006063AD">
        <w:tc>
          <w:tcPr>
            <w:tcW w:w="447" w:type="dxa"/>
            <w:vMerge w:val="restart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35" w:type="dxa"/>
            <w:vMerge w:val="restart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Обеспечение наставничества</w:t>
            </w:r>
          </w:p>
        </w:tc>
        <w:tc>
          <w:tcPr>
            <w:tcW w:w="3737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11.1. </w:t>
            </w:r>
            <w:r w:rsidRPr="00B91D0F">
              <w:rPr>
                <w:rFonts w:ascii="Times New Roman" w:hAnsi="Times New Roman" w:cs="Times New Roman"/>
              </w:rPr>
              <w:t>Наличие муниципальной программы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1D0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1D0F">
              <w:rPr>
                <w:rFonts w:ascii="Times New Roman" w:hAnsi="Times New Roman" w:cs="Times New Roman"/>
              </w:rPr>
              <w:t xml:space="preserve">дорожной карты </w:t>
            </w:r>
            <w:r>
              <w:rPr>
                <w:rFonts w:ascii="Times New Roman" w:hAnsi="Times New Roman" w:cs="Times New Roman"/>
              </w:rPr>
              <w:t>работы педагогов-</w:t>
            </w:r>
            <w:r w:rsidRPr="00B91D0F">
              <w:rPr>
                <w:rFonts w:ascii="Times New Roman" w:hAnsi="Times New Roman" w:cs="Times New Roman"/>
              </w:rPr>
              <w:t>наставников</w:t>
            </w:r>
          </w:p>
        </w:tc>
        <w:tc>
          <w:tcPr>
            <w:tcW w:w="1084" w:type="dxa"/>
          </w:tcPr>
          <w:p w:rsidR="002F774A" w:rsidRDefault="002F774A" w:rsidP="00682B4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91D0F">
              <w:rPr>
                <w:rFonts w:ascii="Times New Roman" w:hAnsi="Times New Roman" w:cs="Times New Roman"/>
                <w:color w:val="0D0D0D" w:themeColor="text1" w:themeTint="F2"/>
              </w:rPr>
              <w:t>0</w:t>
            </w:r>
          </w:p>
          <w:p w:rsidR="002F774A" w:rsidRDefault="002F774A" w:rsidP="00682B4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91D0F">
              <w:rPr>
                <w:rFonts w:ascii="Times New Roman" w:hAnsi="Times New Roman" w:cs="Times New Roman"/>
                <w:color w:val="0D0D0D" w:themeColor="text1" w:themeTint="F2"/>
              </w:rPr>
              <w:t>0,5</w:t>
            </w:r>
          </w:p>
          <w:p w:rsidR="002F774A" w:rsidRPr="00B91D0F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1864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Муниципальная программа</w:t>
            </w:r>
            <w:r>
              <w:rPr>
                <w:rFonts w:ascii="Times New Roman" w:hAnsi="Times New Roman" w:cs="Times New Roman"/>
              </w:rPr>
              <w:t xml:space="preserve"> / дорожная карта</w:t>
            </w:r>
          </w:p>
        </w:tc>
        <w:tc>
          <w:tcPr>
            <w:tcW w:w="6024" w:type="dxa"/>
          </w:tcPr>
          <w:p w:rsidR="002F774A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на сайте </w:t>
            </w:r>
            <w:r w:rsidRPr="00B91D0F">
              <w:rPr>
                <w:rFonts w:ascii="Times New Roman" w:hAnsi="Times New Roman" w:cs="Times New Roman"/>
              </w:rPr>
              <w:t>муниципальной программы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1D0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1D0F">
              <w:rPr>
                <w:rFonts w:ascii="Times New Roman" w:hAnsi="Times New Roman" w:cs="Times New Roman"/>
              </w:rPr>
              <w:t xml:space="preserve">дорожной карты </w:t>
            </w:r>
            <w:r>
              <w:rPr>
                <w:rFonts w:ascii="Times New Roman" w:hAnsi="Times New Roman" w:cs="Times New Roman"/>
              </w:rPr>
              <w:t>работы педагогов-</w:t>
            </w:r>
            <w:r w:rsidRPr="00B91D0F">
              <w:rPr>
                <w:rFonts w:ascii="Times New Roman" w:hAnsi="Times New Roman" w:cs="Times New Roman"/>
              </w:rPr>
              <w:t>наставников</w:t>
            </w:r>
            <w:r>
              <w:rPr>
                <w:rFonts w:ascii="Times New Roman" w:hAnsi="Times New Roman" w:cs="Times New Roman"/>
              </w:rPr>
              <w:t xml:space="preserve"> оценивается в 1 балл. </w:t>
            </w:r>
          </w:p>
          <w:p w:rsidR="002F774A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случае представления неполных данных оценка снижается до 0,5 балла.</w:t>
            </w:r>
          </w:p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Отсутствие </w:t>
            </w:r>
            <w:r w:rsidRPr="00B91D0F">
              <w:rPr>
                <w:rFonts w:ascii="Times New Roman" w:hAnsi="Times New Roman" w:cs="Times New Roman"/>
              </w:rPr>
              <w:t>муниципальной программы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1D0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1D0F">
              <w:rPr>
                <w:rFonts w:ascii="Times New Roman" w:hAnsi="Times New Roman" w:cs="Times New Roman"/>
              </w:rPr>
              <w:t xml:space="preserve">дорожной карты </w:t>
            </w:r>
            <w:r>
              <w:rPr>
                <w:rFonts w:ascii="Times New Roman" w:hAnsi="Times New Roman" w:cs="Times New Roman"/>
              </w:rPr>
              <w:t>работы педагогов-</w:t>
            </w:r>
            <w:r w:rsidRPr="00B91D0F">
              <w:rPr>
                <w:rFonts w:ascii="Times New Roman" w:hAnsi="Times New Roman" w:cs="Times New Roman"/>
              </w:rPr>
              <w:t>наставников</w:t>
            </w:r>
            <w:r>
              <w:rPr>
                <w:rFonts w:ascii="Times New Roman" w:hAnsi="Times New Roman" w:cs="Times New Roman"/>
              </w:rPr>
              <w:t xml:space="preserve"> оценивается в 0 баллов</w:t>
            </w:r>
          </w:p>
        </w:tc>
      </w:tr>
      <w:tr w:rsidR="002F774A" w:rsidTr="006063AD">
        <w:tc>
          <w:tcPr>
            <w:tcW w:w="447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11.2. </w:t>
            </w:r>
            <w:r w:rsidRPr="00B91D0F">
              <w:rPr>
                <w:rFonts w:ascii="Times New Roman" w:hAnsi="Times New Roman" w:cs="Times New Roman"/>
              </w:rPr>
              <w:t xml:space="preserve">Наличие анализа реализации  муниципальной программы/дорожной карты </w:t>
            </w:r>
            <w:r>
              <w:rPr>
                <w:rFonts w:ascii="Times New Roman" w:hAnsi="Times New Roman" w:cs="Times New Roman"/>
              </w:rPr>
              <w:t>работы педагогов</w:t>
            </w:r>
            <w:r w:rsidRPr="00B91D0F">
              <w:rPr>
                <w:rFonts w:ascii="Times New Roman" w:hAnsi="Times New Roman" w:cs="Times New Roman"/>
              </w:rPr>
              <w:t>-наставников</w:t>
            </w:r>
          </w:p>
        </w:tc>
        <w:tc>
          <w:tcPr>
            <w:tcW w:w="1084" w:type="dxa"/>
          </w:tcPr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0</w:t>
            </w:r>
          </w:p>
          <w:p w:rsidR="002F774A" w:rsidRPr="00B91D0F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4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 xml:space="preserve">Аналитический отчет о результатах реализации </w:t>
            </w:r>
          </w:p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 xml:space="preserve">муниципальной программы/дорожной карты </w:t>
            </w:r>
            <w:r>
              <w:rPr>
                <w:rFonts w:ascii="Times New Roman" w:hAnsi="Times New Roman" w:cs="Times New Roman"/>
              </w:rPr>
              <w:t>работы педагогов-</w:t>
            </w:r>
            <w:r w:rsidRPr="00B91D0F">
              <w:rPr>
                <w:rFonts w:ascii="Times New Roman" w:hAnsi="Times New Roman" w:cs="Times New Roman"/>
              </w:rPr>
              <w:t>наставников</w:t>
            </w:r>
          </w:p>
        </w:tc>
        <w:tc>
          <w:tcPr>
            <w:tcW w:w="6024" w:type="dxa"/>
          </w:tcPr>
          <w:p w:rsidR="002F774A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аналитического отчета оценивается в 1 балл.</w:t>
            </w:r>
          </w:p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аналитического отчета – 0 баллов</w:t>
            </w:r>
          </w:p>
        </w:tc>
      </w:tr>
      <w:tr w:rsidR="002F774A" w:rsidTr="006063AD">
        <w:tc>
          <w:tcPr>
            <w:tcW w:w="447" w:type="dxa"/>
          </w:tcPr>
          <w:p w:rsidR="002F774A" w:rsidRPr="00B91D0F" w:rsidRDefault="002F774A" w:rsidP="00682B4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744" w:type="dxa"/>
            <w:gridSpan w:val="5"/>
          </w:tcPr>
          <w:p w:rsidR="002F774A" w:rsidRPr="00B91D0F" w:rsidRDefault="002F774A" w:rsidP="00682B4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1D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Направление: развитие и поддержка школьных методических объединений</w:t>
            </w:r>
          </w:p>
        </w:tc>
      </w:tr>
      <w:tr w:rsidR="002F774A" w:rsidTr="006063AD">
        <w:trPr>
          <w:trHeight w:val="759"/>
        </w:trPr>
        <w:tc>
          <w:tcPr>
            <w:tcW w:w="447" w:type="dxa"/>
            <w:vMerge w:val="restart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35" w:type="dxa"/>
            <w:vMerge w:val="restart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91D0F">
              <w:rPr>
                <w:rFonts w:ascii="Times New Roman" w:hAnsi="Times New Roman" w:cs="Times New Roman"/>
              </w:rPr>
              <w:t>опровождени</w:t>
            </w:r>
            <w:r>
              <w:rPr>
                <w:rFonts w:ascii="Times New Roman" w:hAnsi="Times New Roman" w:cs="Times New Roman"/>
              </w:rPr>
              <w:t>е</w:t>
            </w:r>
            <w:r w:rsidRPr="00B91D0F">
              <w:rPr>
                <w:rFonts w:ascii="Times New Roman" w:hAnsi="Times New Roman" w:cs="Times New Roman"/>
              </w:rPr>
              <w:t xml:space="preserve"> методических объединений учителей</w:t>
            </w:r>
          </w:p>
        </w:tc>
        <w:tc>
          <w:tcPr>
            <w:tcW w:w="3737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12.1. </w:t>
            </w:r>
            <w:r w:rsidRPr="00B91D0F">
              <w:rPr>
                <w:rFonts w:ascii="Times New Roman" w:hAnsi="Times New Roman" w:cs="Times New Roman"/>
              </w:rPr>
              <w:t>Наличие муниципальной программы/дорожной карты по развитию и сопровождению школьных методических объединений</w:t>
            </w:r>
          </w:p>
        </w:tc>
        <w:tc>
          <w:tcPr>
            <w:tcW w:w="1084" w:type="dxa"/>
          </w:tcPr>
          <w:p w:rsidR="002F774A" w:rsidRDefault="002F774A" w:rsidP="00682B4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91D0F">
              <w:rPr>
                <w:rFonts w:ascii="Times New Roman" w:hAnsi="Times New Roman" w:cs="Times New Roman"/>
                <w:color w:val="0D0D0D" w:themeColor="text1" w:themeTint="F2"/>
              </w:rPr>
              <w:t>0</w:t>
            </w:r>
          </w:p>
          <w:p w:rsidR="002F774A" w:rsidRDefault="002F774A" w:rsidP="00682B4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91D0F">
              <w:rPr>
                <w:rFonts w:ascii="Times New Roman" w:hAnsi="Times New Roman" w:cs="Times New Roman"/>
                <w:color w:val="0D0D0D" w:themeColor="text1" w:themeTint="F2"/>
              </w:rPr>
              <w:t>0,5</w:t>
            </w:r>
          </w:p>
          <w:p w:rsidR="002F774A" w:rsidRPr="00B91D0F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1864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6024" w:type="dxa"/>
          </w:tcPr>
          <w:p w:rsidR="002F774A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на сайте </w:t>
            </w:r>
            <w:r w:rsidRPr="00B91D0F">
              <w:rPr>
                <w:rFonts w:ascii="Times New Roman" w:hAnsi="Times New Roman" w:cs="Times New Roman"/>
              </w:rPr>
              <w:t>муниципальной программы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1D0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1D0F">
              <w:rPr>
                <w:rFonts w:ascii="Times New Roman" w:hAnsi="Times New Roman" w:cs="Times New Roman"/>
              </w:rPr>
              <w:t>дорожной карты по развитию и сопровождению школьных методических объединений</w:t>
            </w:r>
            <w:r>
              <w:rPr>
                <w:rFonts w:ascii="Times New Roman" w:hAnsi="Times New Roman" w:cs="Times New Roman"/>
              </w:rPr>
              <w:t xml:space="preserve"> оценивается в 1 балл. </w:t>
            </w:r>
          </w:p>
          <w:p w:rsidR="002F774A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случае представления неполных данных или несоблюдении требований адресности оценка снижается до 0,5 балла.</w:t>
            </w:r>
          </w:p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Отсутствие </w:t>
            </w:r>
            <w:r w:rsidRPr="00B91D0F">
              <w:rPr>
                <w:rFonts w:ascii="Times New Roman" w:hAnsi="Times New Roman" w:cs="Times New Roman"/>
              </w:rPr>
              <w:t>муниципальной программы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1D0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1D0F">
              <w:rPr>
                <w:rFonts w:ascii="Times New Roman" w:hAnsi="Times New Roman" w:cs="Times New Roman"/>
              </w:rPr>
              <w:t xml:space="preserve">дорожной карты </w:t>
            </w:r>
            <w:r>
              <w:rPr>
                <w:rFonts w:ascii="Times New Roman" w:hAnsi="Times New Roman" w:cs="Times New Roman"/>
              </w:rPr>
              <w:t>оценивается в 0 баллов</w:t>
            </w:r>
          </w:p>
        </w:tc>
      </w:tr>
      <w:tr w:rsidR="002F774A" w:rsidTr="006063AD">
        <w:tc>
          <w:tcPr>
            <w:tcW w:w="447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12.2. </w:t>
            </w:r>
            <w:r w:rsidRPr="00B91D0F">
              <w:rPr>
                <w:rFonts w:ascii="Times New Roman" w:hAnsi="Times New Roman" w:cs="Times New Roman"/>
              </w:rPr>
              <w:t>Наличие плана-графика заседаний РМО</w:t>
            </w:r>
          </w:p>
        </w:tc>
        <w:tc>
          <w:tcPr>
            <w:tcW w:w="1084" w:type="dxa"/>
          </w:tcPr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 xml:space="preserve">0 </w:t>
            </w:r>
          </w:p>
          <w:p w:rsidR="002F774A" w:rsidRPr="00B91D0F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4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План-график</w:t>
            </w:r>
          </w:p>
        </w:tc>
        <w:tc>
          <w:tcPr>
            <w:tcW w:w="6024" w:type="dxa"/>
          </w:tcPr>
          <w:p w:rsidR="002F774A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на сайте плана-графика оценивается в 1 балл. </w:t>
            </w:r>
          </w:p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плана-графика оценивается в 0 баллов</w:t>
            </w:r>
          </w:p>
        </w:tc>
      </w:tr>
      <w:tr w:rsidR="002F774A" w:rsidTr="006063AD">
        <w:tc>
          <w:tcPr>
            <w:tcW w:w="447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12.3.</w:t>
            </w:r>
            <w:r w:rsidRPr="00B91D0F">
              <w:rPr>
                <w:rFonts w:ascii="Times New Roman" w:hAnsi="Times New Roman" w:cs="Times New Roman"/>
              </w:rPr>
              <w:t>Наличие анализа выполнения плана-графика заседаний РМО</w:t>
            </w:r>
          </w:p>
        </w:tc>
        <w:tc>
          <w:tcPr>
            <w:tcW w:w="1084" w:type="dxa"/>
          </w:tcPr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0</w:t>
            </w:r>
          </w:p>
          <w:p w:rsidR="002F774A" w:rsidRPr="00B91D0F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4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Аналитическая справка по результатам выполнения плана-графика</w:t>
            </w:r>
          </w:p>
        </w:tc>
        <w:tc>
          <w:tcPr>
            <w:tcW w:w="6024" w:type="dxa"/>
          </w:tcPr>
          <w:p w:rsidR="002F774A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аналитической справки по результатам </w:t>
            </w:r>
            <w:r w:rsidRPr="00B91D0F">
              <w:rPr>
                <w:rFonts w:ascii="Times New Roman" w:hAnsi="Times New Roman" w:cs="Times New Roman"/>
              </w:rPr>
              <w:t>выполнения плана-графика</w:t>
            </w:r>
            <w:r>
              <w:rPr>
                <w:rFonts w:ascii="Times New Roman" w:hAnsi="Times New Roman" w:cs="Times New Roman"/>
              </w:rPr>
              <w:t xml:space="preserve"> оценивается в 1 балл.</w:t>
            </w:r>
          </w:p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аналитической справки – 0 баллов</w:t>
            </w:r>
          </w:p>
        </w:tc>
      </w:tr>
      <w:tr w:rsidR="002F774A" w:rsidTr="006063AD">
        <w:tc>
          <w:tcPr>
            <w:tcW w:w="447" w:type="dxa"/>
            <w:vMerge w:val="restart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35" w:type="dxa"/>
            <w:vMerge w:val="restart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Включение в практико-ориентированную деятельность</w:t>
            </w:r>
          </w:p>
        </w:tc>
        <w:tc>
          <w:tcPr>
            <w:tcW w:w="3737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13.1. </w:t>
            </w:r>
            <w:r w:rsidRPr="00B91D0F">
              <w:rPr>
                <w:rFonts w:ascii="Times New Roman" w:hAnsi="Times New Roman" w:cs="Times New Roman"/>
              </w:rPr>
              <w:t>Наличие мониторинга деятельности школьных методических служб</w:t>
            </w:r>
          </w:p>
        </w:tc>
        <w:tc>
          <w:tcPr>
            <w:tcW w:w="1084" w:type="dxa"/>
          </w:tcPr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 xml:space="preserve">0 </w:t>
            </w:r>
          </w:p>
          <w:p w:rsidR="002F774A" w:rsidRPr="00B91D0F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4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Мониторинг, анализ проведения мониторинга</w:t>
            </w:r>
          </w:p>
        </w:tc>
        <w:tc>
          <w:tcPr>
            <w:tcW w:w="6024" w:type="dxa"/>
          </w:tcPr>
          <w:p w:rsidR="002F774A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ссылке на сайт ТМС эксперты должны увидеть </w:t>
            </w:r>
          </w:p>
          <w:p w:rsidR="002F774A" w:rsidRDefault="002F774A" w:rsidP="00682B47">
            <w:pPr>
              <w:pStyle w:val="a4"/>
              <w:numPr>
                <w:ilvl w:val="0"/>
                <w:numId w:val="15"/>
              </w:numPr>
              <w:ind w:left="133" w:hanging="141"/>
              <w:rPr>
                <w:rFonts w:ascii="Times New Roman" w:hAnsi="Times New Roman" w:cs="Times New Roman"/>
              </w:rPr>
            </w:pPr>
            <w:r w:rsidRPr="00F75D3D">
              <w:rPr>
                <w:rFonts w:ascii="Times New Roman" w:hAnsi="Times New Roman" w:cs="Times New Roman"/>
              </w:rPr>
              <w:t xml:space="preserve">описание мониторинга </w:t>
            </w:r>
          </w:p>
          <w:p w:rsidR="002F774A" w:rsidRDefault="002F774A" w:rsidP="00682B47">
            <w:pPr>
              <w:pStyle w:val="a4"/>
              <w:numPr>
                <w:ilvl w:val="0"/>
                <w:numId w:val="15"/>
              </w:numPr>
              <w:ind w:left="133" w:hanging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аналитическую справку или отчет о результатах мониторинга в 202</w:t>
            </w:r>
            <w:r w:rsidR="009355F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  <w:p w:rsidR="002F774A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отсутствии описания или аналитической </w:t>
            </w:r>
            <w:proofErr w:type="gramStart"/>
            <w:r>
              <w:rPr>
                <w:rFonts w:ascii="Times New Roman" w:hAnsi="Times New Roman" w:cs="Times New Roman"/>
              </w:rPr>
              <w:t>справки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или указании неполных данных оценка сниж</w:t>
            </w:r>
            <w:r w:rsidR="009355F8">
              <w:rPr>
                <w:rFonts w:ascii="Times New Roman" w:hAnsi="Times New Roman" w:cs="Times New Roman"/>
              </w:rPr>
              <w:t>ается</w:t>
            </w:r>
            <w:r>
              <w:rPr>
                <w:rFonts w:ascii="Times New Roman" w:hAnsi="Times New Roman" w:cs="Times New Roman"/>
              </w:rPr>
              <w:t xml:space="preserve"> до 0,5 балла.</w:t>
            </w:r>
          </w:p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Незаполненный раздел оценивается в 0 баллов.</w:t>
            </w:r>
          </w:p>
        </w:tc>
      </w:tr>
      <w:tr w:rsidR="002F774A" w:rsidTr="006063AD">
        <w:tc>
          <w:tcPr>
            <w:tcW w:w="447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13.2. </w:t>
            </w:r>
            <w:r w:rsidRPr="00B91D0F">
              <w:rPr>
                <w:rFonts w:ascii="Times New Roman" w:hAnsi="Times New Roman" w:cs="Times New Roman"/>
              </w:rPr>
              <w:t>Наличие ежемесячных методических семинаров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1D0F">
              <w:rPr>
                <w:rFonts w:ascii="Times New Roman" w:hAnsi="Times New Roman" w:cs="Times New Roman"/>
              </w:rPr>
              <w:t>для директоров школ</w:t>
            </w:r>
          </w:p>
        </w:tc>
        <w:tc>
          <w:tcPr>
            <w:tcW w:w="1084" w:type="dxa"/>
          </w:tcPr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0</w:t>
            </w:r>
          </w:p>
          <w:p w:rsidR="002F774A" w:rsidRPr="00B91D0F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4" w:type="dxa"/>
            <w:vMerge w:val="restart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План-график ежемесячных методических семинаров</w:t>
            </w:r>
          </w:p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4" w:type="dxa"/>
            <w:vMerge w:val="restart"/>
          </w:tcPr>
          <w:p w:rsidR="002F774A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на сайте плана-графика оценивается в 1 балл. </w:t>
            </w:r>
          </w:p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плана-графика оценивается в 0 баллов</w:t>
            </w:r>
          </w:p>
        </w:tc>
      </w:tr>
      <w:tr w:rsidR="002F774A" w:rsidTr="006063AD">
        <w:tc>
          <w:tcPr>
            <w:tcW w:w="447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13.3. </w:t>
            </w:r>
            <w:r w:rsidRPr="00B91D0F">
              <w:rPr>
                <w:rFonts w:ascii="Times New Roman" w:hAnsi="Times New Roman" w:cs="Times New Roman"/>
              </w:rPr>
              <w:t>Наличие ежемесячных методических семинаров для заместителей директоров школ по учебно-методической работе</w:t>
            </w:r>
          </w:p>
        </w:tc>
        <w:tc>
          <w:tcPr>
            <w:tcW w:w="1084" w:type="dxa"/>
          </w:tcPr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 xml:space="preserve">0 </w:t>
            </w:r>
          </w:p>
          <w:p w:rsidR="002F774A" w:rsidRPr="00B91D0F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4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4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</w:tr>
      <w:tr w:rsidR="002F774A" w:rsidTr="006063AD">
        <w:tc>
          <w:tcPr>
            <w:tcW w:w="447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13.4. </w:t>
            </w:r>
            <w:r w:rsidRPr="00B91D0F">
              <w:rPr>
                <w:rFonts w:ascii="Times New Roman" w:hAnsi="Times New Roman" w:cs="Times New Roman"/>
              </w:rPr>
              <w:t>Наличие ежемесячных методических семинаров для заместителей директоров школ  по воспитательной работе</w:t>
            </w:r>
            <w:r w:rsidR="009355F8">
              <w:rPr>
                <w:rFonts w:ascii="Times New Roman" w:hAnsi="Times New Roman" w:cs="Times New Roman"/>
              </w:rPr>
              <w:t>,</w:t>
            </w:r>
            <w:r w:rsidRPr="00B91D0F">
              <w:rPr>
                <w:rFonts w:ascii="Times New Roman" w:hAnsi="Times New Roman" w:cs="Times New Roman"/>
              </w:rPr>
              <w:t xml:space="preserve"> для педагогов-психологов</w:t>
            </w:r>
          </w:p>
        </w:tc>
        <w:tc>
          <w:tcPr>
            <w:tcW w:w="1084" w:type="dxa"/>
          </w:tcPr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0</w:t>
            </w:r>
          </w:p>
          <w:p w:rsidR="002F774A" w:rsidRPr="00B91D0F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4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4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</w:tr>
      <w:tr w:rsidR="002F774A" w:rsidTr="006063AD">
        <w:tc>
          <w:tcPr>
            <w:tcW w:w="447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13.5. </w:t>
            </w:r>
            <w:r w:rsidRPr="00B91D0F">
              <w:rPr>
                <w:rFonts w:ascii="Times New Roman" w:hAnsi="Times New Roman" w:cs="Times New Roman"/>
              </w:rPr>
              <w:t>Наличие ежемесячных методических семинаров для предметных педагогов-тьюторов</w:t>
            </w:r>
          </w:p>
        </w:tc>
        <w:tc>
          <w:tcPr>
            <w:tcW w:w="1084" w:type="dxa"/>
          </w:tcPr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0</w:t>
            </w:r>
          </w:p>
          <w:p w:rsidR="002F774A" w:rsidRPr="00B91D0F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4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4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</w:tr>
      <w:tr w:rsidR="002F774A" w:rsidTr="006063AD">
        <w:tc>
          <w:tcPr>
            <w:tcW w:w="447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13.6. </w:t>
            </w:r>
            <w:r w:rsidRPr="00B91D0F">
              <w:rPr>
                <w:rFonts w:ascii="Times New Roman" w:hAnsi="Times New Roman" w:cs="Times New Roman"/>
              </w:rPr>
              <w:t>Наличие ежемесячных методических семинаров для руководителей школьных методических объединений</w:t>
            </w:r>
          </w:p>
        </w:tc>
        <w:tc>
          <w:tcPr>
            <w:tcW w:w="1084" w:type="dxa"/>
          </w:tcPr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 xml:space="preserve">0 </w:t>
            </w:r>
          </w:p>
          <w:p w:rsidR="002F774A" w:rsidRPr="00B91D0F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4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4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</w:tr>
      <w:tr w:rsidR="002F774A" w:rsidTr="006063AD">
        <w:tc>
          <w:tcPr>
            <w:tcW w:w="447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13.7. </w:t>
            </w:r>
            <w:r w:rsidRPr="00B91D0F">
              <w:rPr>
                <w:rFonts w:ascii="Times New Roman" w:hAnsi="Times New Roman" w:cs="Times New Roman"/>
              </w:rPr>
              <w:t>Наличие ежемесячных методических семинаров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1D0F">
              <w:rPr>
                <w:rFonts w:ascii="Times New Roman" w:hAnsi="Times New Roman" w:cs="Times New Roman"/>
              </w:rPr>
              <w:t>для социальных педагогов</w:t>
            </w:r>
          </w:p>
        </w:tc>
        <w:tc>
          <w:tcPr>
            <w:tcW w:w="1084" w:type="dxa"/>
          </w:tcPr>
          <w:p w:rsidR="002F774A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0</w:t>
            </w:r>
          </w:p>
          <w:p w:rsidR="002F774A" w:rsidRPr="00B91D0F" w:rsidRDefault="002F774A" w:rsidP="00682B47">
            <w:pPr>
              <w:jc w:val="center"/>
              <w:rPr>
                <w:rFonts w:ascii="Times New Roman" w:hAnsi="Times New Roman" w:cs="Times New Roman"/>
              </w:rPr>
            </w:pPr>
            <w:r w:rsidRPr="00B91D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4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4" w:type="dxa"/>
            <w:vMerge/>
          </w:tcPr>
          <w:p w:rsidR="002F774A" w:rsidRPr="00B91D0F" w:rsidRDefault="002F774A" w:rsidP="00682B47">
            <w:pPr>
              <w:rPr>
                <w:rFonts w:ascii="Times New Roman" w:hAnsi="Times New Roman" w:cs="Times New Roman"/>
              </w:rPr>
            </w:pPr>
          </w:p>
        </w:tc>
      </w:tr>
    </w:tbl>
    <w:p w:rsidR="00D9638E" w:rsidRDefault="00D9638E" w:rsidP="00682B47">
      <w:pPr>
        <w:shd w:val="clear" w:color="auto" w:fill="FFFFFF"/>
        <w:spacing w:line="240" w:lineRule="auto"/>
        <w:ind w:left="113"/>
        <w:jc w:val="center"/>
        <w:rPr>
          <w:rFonts w:ascii="Times New Roman" w:hAnsi="Times New Roman" w:cs="Times New Roman"/>
          <w:sz w:val="28"/>
          <w:szCs w:val="28"/>
        </w:rPr>
      </w:pPr>
    </w:p>
    <w:p w:rsidR="00BB123A" w:rsidRDefault="00BB123A" w:rsidP="00682B47">
      <w:pPr>
        <w:shd w:val="clear" w:color="auto" w:fill="FFFFFF"/>
        <w:spacing w:line="240" w:lineRule="auto"/>
        <w:ind w:left="113"/>
        <w:jc w:val="center"/>
        <w:rPr>
          <w:rFonts w:ascii="Times New Roman" w:hAnsi="Times New Roman" w:cs="Times New Roman"/>
          <w:sz w:val="28"/>
          <w:szCs w:val="28"/>
        </w:rPr>
      </w:pPr>
    </w:p>
    <w:p w:rsidR="007227D4" w:rsidRPr="00BB123A" w:rsidRDefault="007227D4" w:rsidP="00682B47">
      <w:pPr>
        <w:shd w:val="clear" w:color="auto" w:fill="FFFFFF"/>
        <w:spacing w:line="240" w:lineRule="auto"/>
        <w:ind w:left="113"/>
        <w:jc w:val="right"/>
        <w:rPr>
          <w:rFonts w:ascii="Times New Roman" w:hAnsi="Times New Roman" w:cs="Times New Roman"/>
          <w:bCs/>
          <w:sz w:val="28"/>
          <w:szCs w:val="28"/>
        </w:rPr>
      </w:pPr>
    </w:p>
    <w:sectPr w:rsidR="007227D4" w:rsidRPr="00BB123A" w:rsidSect="002F774A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A67B6"/>
    <w:multiLevelType w:val="hybridMultilevel"/>
    <w:tmpl w:val="01AA4704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7AA23D3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286068"/>
    <w:multiLevelType w:val="hybridMultilevel"/>
    <w:tmpl w:val="15525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22D34"/>
    <w:multiLevelType w:val="hybridMultilevel"/>
    <w:tmpl w:val="C62E5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77D7F"/>
    <w:multiLevelType w:val="hybridMultilevel"/>
    <w:tmpl w:val="775EE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857E6"/>
    <w:multiLevelType w:val="hybridMultilevel"/>
    <w:tmpl w:val="82E88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12E07"/>
    <w:multiLevelType w:val="hybridMultilevel"/>
    <w:tmpl w:val="02909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53C0A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F6C50B7"/>
    <w:multiLevelType w:val="hybridMultilevel"/>
    <w:tmpl w:val="5F98D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74845"/>
    <w:multiLevelType w:val="hybridMultilevel"/>
    <w:tmpl w:val="8B5CBB5E"/>
    <w:lvl w:ilvl="0" w:tplc="A3907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4677817"/>
    <w:multiLevelType w:val="hybridMultilevel"/>
    <w:tmpl w:val="CADC0818"/>
    <w:lvl w:ilvl="0" w:tplc="E318A9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C16DA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CBE6087"/>
    <w:multiLevelType w:val="hybridMultilevel"/>
    <w:tmpl w:val="AEF2EC3A"/>
    <w:lvl w:ilvl="0" w:tplc="32BE3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C7323"/>
    <w:multiLevelType w:val="hybridMultilevel"/>
    <w:tmpl w:val="AC20E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01FAB"/>
    <w:multiLevelType w:val="hybridMultilevel"/>
    <w:tmpl w:val="82E88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E1420"/>
    <w:multiLevelType w:val="hybridMultilevel"/>
    <w:tmpl w:val="82E88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559CC"/>
    <w:multiLevelType w:val="hybridMultilevel"/>
    <w:tmpl w:val="82E88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865BC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77130F0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DE94079"/>
    <w:multiLevelType w:val="hybridMultilevel"/>
    <w:tmpl w:val="82E88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31B7E"/>
    <w:multiLevelType w:val="hybridMultilevel"/>
    <w:tmpl w:val="15525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C34F9"/>
    <w:multiLevelType w:val="hybridMultilevel"/>
    <w:tmpl w:val="F8264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42297"/>
    <w:multiLevelType w:val="hybridMultilevel"/>
    <w:tmpl w:val="6BBEF8A6"/>
    <w:lvl w:ilvl="0" w:tplc="32BE33F0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4C57969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16"/>
  </w:num>
  <w:num w:numId="5">
    <w:abstractNumId w:val="15"/>
  </w:num>
  <w:num w:numId="6">
    <w:abstractNumId w:val="8"/>
  </w:num>
  <w:num w:numId="7">
    <w:abstractNumId w:val="4"/>
  </w:num>
  <w:num w:numId="8">
    <w:abstractNumId w:val="3"/>
  </w:num>
  <w:num w:numId="9">
    <w:abstractNumId w:val="20"/>
  </w:num>
  <w:num w:numId="10">
    <w:abstractNumId w:val="19"/>
  </w:num>
  <w:num w:numId="11">
    <w:abstractNumId w:val="14"/>
  </w:num>
  <w:num w:numId="12">
    <w:abstractNumId w:val="5"/>
  </w:num>
  <w:num w:numId="13">
    <w:abstractNumId w:val="6"/>
  </w:num>
  <w:num w:numId="14">
    <w:abstractNumId w:val="2"/>
  </w:num>
  <w:num w:numId="15">
    <w:abstractNumId w:val="21"/>
  </w:num>
  <w:num w:numId="16">
    <w:abstractNumId w:val="10"/>
  </w:num>
  <w:num w:numId="17">
    <w:abstractNumId w:val="11"/>
  </w:num>
  <w:num w:numId="18">
    <w:abstractNumId w:val="17"/>
  </w:num>
  <w:num w:numId="19">
    <w:abstractNumId w:val="12"/>
  </w:num>
  <w:num w:numId="20">
    <w:abstractNumId w:val="7"/>
  </w:num>
  <w:num w:numId="21">
    <w:abstractNumId w:val="1"/>
  </w:num>
  <w:num w:numId="22">
    <w:abstractNumId w:val="18"/>
  </w:num>
  <w:num w:numId="23">
    <w:abstractNumId w:val="23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558"/>
    <w:rsid w:val="00061CEC"/>
    <w:rsid w:val="000632CB"/>
    <w:rsid w:val="000710AB"/>
    <w:rsid w:val="000769B2"/>
    <w:rsid w:val="00084EE6"/>
    <w:rsid w:val="000B509B"/>
    <w:rsid w:val="001179E4"/>
    <w:rsid w:val="00135F66"/>
    <w:rsid w:val="0016624E"/>
    <w:rsid w:val="0017089B"/>
    <w:rsid w:val="001907F0"/>
    <w:rsid w:val="001A224C"/>
    <w:rsid w:val="001B2558"/>
    <w:rsid w:val="001D0F15"/>
    <w:rsid w:val="001D1FF8"/>
    <w:rsid w:val="001F16B1"/>
    <w:rsid w:val="001F3769"/>
    <w:rsid w:val="00217C0E"/>
    <w:rsid w:val="00217FB3"/>
    <w:rsid w:val="0023393F"/>
    <w:rsid w:val="002514F6"/>
    <w:rsid w:val="00262A17"/>
    <w:rsid w:val="002803F3"/>
    <w:rsid w:val="0028775E"/>
    <w:rsid w:val="002D5669"/>
    <w:rsid w:val="002E17D7"/>
    <w:rsid w:val="002F05B5"/>
    <w:rsid w:val="002F774A"/>
    <w:rsid w:val="003535C0"/>
    <w:rsid w:val="00356772"/>
    <w:rsid w:val="003D0465"/>
    <w:rsid w:val="00402FE4"/>
    <w:rsid w:val="00417D63"/>
    <w:rsid w:val="00450AF9"/>
    <w:rsid w:val="00465299"/>
    <w:rsid w:val="00491ECF"/>
    <w:rsid w:val="004D5190"/>
    <w:rsid w:val="004F3BB3"/>
    <w:rsid w:val="00501E3B"/>
    <w:rsid w:val="00517501"/>
    <w:rsid w:val="00555230"/>
    <w:rsid w:val="00564185"/>
    <w:rsid w:val="005E119D"/>
    <w:rsid w:val="006063AD"/>
    <w:rsid w:val="0061733C"/>
    <w:rsid w:val="00682B47"/>
    <w:rsid w:val="00685630"/>
    <w:rsid w:val="006A029A"/>
    <w:rsid w:val="006A0E0A"/>
    <w:rsid w:val="006B70B8"/>
    <w:rsid w:val="006F39A2"/>
    <w:rsid w:val="007227D4"/>
    <w:rsid w:val="007500BB"/>
    <w:rsid w:val="00776187"/>
    <w:rsid w:val="007C70C8"/>
    <w:rsid w:val="007D7CF0"/>
    <w:rsid w:val="008350B1"/>
    <w:rsid w:val="0084738A"/>
    <w:rsid w:val="00855D85"/>
    <w:rsid w:val="00861CAA"/>
    <w:rsid w:val="008643FC"/>
    <w:rsid w:val="008755C4"/>
    <w:rsid w:val="008B2B8B"/>
    <w:rsid w:val="008B34BF"/>
    <w:rsid w:val="008F2C68"/>
    <w:rsid w:val="00900F23"/>
    <w:rsid w:val="00902DFF"/>
    <w:rsid w:val="009228B4"/>
    <w:rsid w:val="009355F8"/>
    <w:rsid w:val="00945D43"/>
    <w:rsid w:val="00962C1C"/>
    <w:rsid w:val="009A1D7E"/>
    <w:rsid w:val="009B0BA2"/>
    <w:rsid w:val="00A32324"/>
    <w:rsid w:val="00A4451E"/>
    <w:rsid w:val="00AA15AB"/>
    <w:rsid w:val="00AA6EF0"/>
    <w:rsid w:val="00AB6CA7"/>
    <w:rsid w:val="00AD332C"/>
    <w:rsid w:val="00AF3087"/>
    <w:rsid w:val="00B44CAD"/>
    <w:rsid w:val="00B91D0F"/>
    <w:rsid w:val="00BA52AF"/>
    <w:rsid w:val="00BB123A"/>
    <w:rsid w:val="00BD5B9A"/>
    <w:rsid w:val="00C00721"/>
    <w:rsid w:val="00C4099D"/>
    <w:rsid w:val="00C5471A"/>
    <w:rsid w:val="00C75331"/>
    <w:rsid w:val="00CD5B04"/>
    <w:rsid w:val="00CE2E89"/>
    <w:rsid w:val="00D0600C"/>
    <w:rsid w:val="00D24733"/>
    <w:rsid w:val="00D8213D"/>
    <w:rsid w:val="00D9638E"/>
    <w:rsid w:val="00D96832"/>
    <w:rsid w:val="00DE7223"/>
    <w:rsid w:val="00E044A9"/>
    <w:rsid w:val="00E241CD"/>
    <w:rsid w:val="00E3439A"/>
    <w:rsid w:val="00E44C3B"/>
    <w:rsid w:val="00E7259C"/>
    <w:rsid w:val="00E81C3E"/>
    <w:rsid w:val="00EA400F"/>
    <w:rsid w:val="00EA498D"/>
    <w:rsid w:val="00EA5D6B"/>
    <w:rsid w:val="00ED1352"/>
    <w:rsid w:val="00ED1F74"/>
    <w:rsid w:val="00ED54BC"/>
    <w:rsid w:val="00F21F81"/>
    <w:rsid w:val="00F410BC"/>
    <w:rsid w:val="00F63279"/>
    <w:rsid w:val="00F72219"/>
    <w:rsid w:val="00F75D3D"/>
    <w:rsid w:val="00F8027F"/>
    <w:rsid w:val="00FB1F96"/>
    <w:rsid w:val="00FD3D8F"/>
    <w:rsid w:val="00FE1204"/>
    <w:rsid w:val="00FE7B66"/>
    <w:rsid w:val="00FF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53EA2"/>
  <w15:chartTrackingRefBased/>
  <w15:docId w15:val="{784E3758-2F9D-4855-9262-E2B110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227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227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722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62A17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A445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4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451E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6B7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6B7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B7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B70B8"/>
  </w:style>
  <w:style w:type="paragraph" w:styleId="ab">
    <w:name w:val="footer"/>
    <w:basedOn w:val="a"/>
    <w:link w:val="ac"/>
    <w:uiPriority w:val="99"/>
    <w:unhideWhenUsed/>
    <w:rsid w:val="006B7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B70B8"/>
  </w:style>
  <w:style w:type="paragraph" w:styleId="ad">
    <w:name w:val="No Spacing"/>
    <w:uiPriority w:val="1"/>
    <w:qFormat/>
    <w:rsid w:val="00D963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uiPriority w:val="39"/>
    <w:rsid w:val="00FF435E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6EE78-FD36-42B0-BBA1-D361008FB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8</Pages>
  <Words>2254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С. Бубнова</dc:creator>
  <cp:keywords/>
  <dc:description/>
  <cp:lastModifiedBy>Екатерина С. Бухтияр</cp:lastModifiedBy>
  <cp:revision>36</cp:revision>
  <cp:lastPrinted>2022-01-27T13:09:00Z</cp:lastPrinted>
  <dcterms:created xsi:type="dcterms:W3CDTF">2019-10-24T13:48:00Z</dcterms:created>
  <dcterms:modified xsi:type="dcterms:W3CDTF">2022-01-27T13:13:00Z</dcterms:modified>
</cp:coreProperties>
</file>