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ДОГОВОР №______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об оказании платных образовательных услуг на обучение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по дополнительным профессиональным программам повышения квалификации</w:t>
      </w:r>
    </w:p>
    <w:tbl>
      <w:tblPr>
        <w:tblW w:w="98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6"/>
        <w:gridCol w:w="5172"/>
      </w:tblGrid>
      <w:tr>
        <w:trPr/>
        <w:tc>
          <w:tcPr>
            <w:tcW w:w="471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517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ма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я 202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  <w:szCs w:val="24"/>
          <w:lang w:eastAsia="ru-RU"/>
        </w:rPr>
        <w:t xml:space="preserve">Краснодарского края </w:t>
      </w:r>
      <w:r>
        <w:rPr>
          <w:rFonts w:eastAsia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ГБОУ ИРО Краснодарского края)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, имеющее лицензию  министерства образования и науки Краснодарского края  от 25.09.2015  № 07122, Серия 23Л01 № 0003966,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>в лице в лице ректора Гайдук Татьяны Алексеевны, действующего на основании Устава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, с одной стороны, и _________________________________________________________________________________ ,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  <w:t>(наименование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именуемый в дальнейшем «Заказчик», в лице __________________________________________,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 w:ascii="Times New Roman" w:hAnsi="Times New Roman"/>
          <w:sz w:val="16"/>
          <w:szCs w:val="16"/>
          <w:lang w:eastAsia="ru-RU"/>
        </w:rPr>
        <w:t>(Ф.И.О., должность лица, действующего от имени организации)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действующего на основании _________________________________________, с другой стороны,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eastAsia="Times New Roman" w:ascii="Times New Roman" w:hAnsi="Times New Roman"/>
          <w:sz w:val="16"/>
          <w:szCs w:val="16"/>
          <w:lang w:eastAsia="ru-RU"/>
        </w:rPr>
        <w:t>(документ, подтверждающий полномочия указанного лица)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именуемые в дальнейшем «Стороны», заключили настоящий договор (далее по тексту – Договор) о нижеследующем: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jc w:val="both"/>
        <w:rPr/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Заказчик поручает, а Исполнитель принимает на себя обязательство провести обучение сотрудника(ов) Заказчика (далее – Слушателя(ей)) по реализации дополнительной профессиональной программы повышения квалификации: </w:t>
      </w:r>
      <w:r>
        <w:rPr>
          <w:rFonts w:eastAsia="Times New Roman" w:ascii="Times New Roman" w:hAnsi="Times New Roman"/>
          <w:b/>
          <w:bCs/>
          <w:sz w:val="24"/>
          <w:szCs w:val="24"/>
          <w:lang w:eastAsia="en-US"/>
        </w:rPr>
        <w:t>«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Первичная профилактика деструктивного поведения обучающихся в деятельности классного руководителя</w:t>
      </w:r>
      <w:r>
        <w:rPr>
          <w:rFonts w:eastAsia="Times New Roman" w:ascii="Times New Roman" w:hAnsi="Times New Roman"/>
          <w:b/>
          <w:bCs/>
          <w:spacing w:val="-5"/>
          <w:sz w:val="24"/>
          <w:szCs w:val="24"/>
          <w:lang w:eastAsia="en-US"/>
        </w:rPr>
        <w:t>»  (24 часа)</w:t>
      </w:r>
      <w:r>
        <w:rPr>
          <w:rFonts w:eastAsia="Times New Roman" w:ascii="Times New Roman" w:hAnsi="Times New Roman"/>
          <w:b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в объеме 24 академических часов, а Заказчик обязуется оплатить оказанные услуги.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Количество Слушателей – _____человек (-а). Список Слушателей (Приложение №1) является неотъемлемой частью настоящего договора (Приложение №1).</w:t>
      </w:r>
    </w:p>
    <w:p>
      <w:pPr>
        <w:pStyle w:val="Normal"/>
        <w:numPr>
          <w:ilvl w:val="1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>
        <w:rPr>
          <w:rFonts w:ascii="Times New Roman" w:hAnsi="Times New Roman"/>
          <w:sz w:val="24"/>
          <w:szCs w:val="24"/>
          <w:lang w:eastAsia="ru-RU"/>
        </w:rPr>
        <w:t>16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мая 2</w:t>
      </w:r>
      <w:r>
        <w:rPr>
          <w:rFonts w:ascii="Times New Roman" w:hAnsi="Times New Roman"/>
          <w:sz w:val="24"/>
          <w:szCs w:val="24"/>
          <w:lang w:eastAsia="ru-RU"/>
        </w:rPr>
        <w:t>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г. по «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8» </w:t>
      </w:r>
      <w:r>
        <w:rPr>
          <w:rFonts w:ascii="Times New Roman" w:hAnsi="Times New Roman"/>
          <w:sz w:val="24"/>
          <w:szCs w:val="24"/>
          <w:lang w:eastAsia="ru-RU"/>
        </w:rPr>
        <w:t>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>Форма обучения: очно, в режиме онлайн.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>
        <w:rPr>
          <w:rFonts w:ascii="Times New Roman" w:hAnsi="Times New Roman"/>
          <w:sz w:val="24"/>
          <w:szCs w:val="24"/>
          <w:lang w:eastAsia="ru-RU"/>
        </w:rPr>
        <w:t>г.Краснодар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Услуги считаются оказанными после подписания Заказчиком акта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сдачи-приемки оказанных услуг. </w:t>
      </w:r>
    </w:p>
    <w:p>
      <w:pPr>
        <w:pStyle w:val="Normal"/>
        <w:spacing w:lineRule="auto" w:line="240" w:before="0" w:after="0"/>
        <w:ind w:left="405" w:hanging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2655" w:leader="none"/>
        </w:tabs>
        <w:spacing w:lineRule="auto" w:line="240" w:before="0" w:after="0"/>
        <w:jc w:val="center"/>
        <w:rPr>
          <w:rFonts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2. Права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</w:t>
        <w:tab/>
        <w:t>Исполнитель вправе: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2.1.1.</w:t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2.1.2.</w:t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2.2.</w:t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</w:t>
        <w:tab/>
        <w:t>Слушателю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Слушатель также вправе: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2.3.1.</w:t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2.3.2.</w:t>
        <w:tab/>
        <w:t>Обращаться к Исполнителю по вопросам, касающимся образовательного процесса.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2.3.3.</w:t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2.3.4.</w:t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3. Обязанности Сторон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</w:t>
        <w:tab/>
        <w:t>Исполнитель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3.1.1.</w:t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3.1.2.</w:t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3.1.3.</w:t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3.1.4.</w:t>
        <w:tab/>
        <w:t>Обеспечить Слушателю предусмотренные выбранной образовательной программой условия ее освоения.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3.1.5.</w:t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3.1.6.</w:t>
        <w:tab/>
        <w:t>Принимать от Заказчика плату за образовательные услуги.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3.1.7.</w:t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</w:t>
        <w:tab/>
        <w:t>Заказчик обязан: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3.2.1 </w:t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3.2.2 </w:t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3.2.3</w:t>
        <w:tab/>
        <w:t>Выполнять задания для подготовки к занятиям, предусмотренным учебным планом.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3.2.4</w:t>
        <w:tab/>
        <w:t>Извещать Исполнителя о причинах отсутствия на занятиях.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3.2.5</w:t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3.2.6.</w:t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4. Стоимость услуг, сроки и порядок их оплаты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4.1.</w:t>
        <w:tab/>
        <w:t xml:space="preserve">Стоимость обучения одного Слушателя составляет 1900 (одна тысяча девятьсот) рублей 00 копеек, сумма по настоящему договору составляет _____ (________________________) руб. 00 копеек и является фиксированной на весь период его действия. НДС не облагается (пп. 14, ч. 2, ст. 149 Налогового кодекса РФ).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4.2.</w:t>
        <w:tab/>
        <w:t>Оплата Заказчиком суммы договора осуществляется путем перечисления денежных средств на расчетный счет Исполнителя в течение 10 (десяти) банковских дней после подписания сторонами акта сдачи-приемки оказанных услуг.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5. Основания изменения и расторжения договора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5.1.</w:t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5.2.</w:t>
        <w:tab/>
        <w:t>Настоящий Договор может быть расторгнут по соглашению Сторон,</w:t>
      </w: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5.3.</w:t>
        <w:tab/>
        <w:t xml:space="preserve">Договор может быть расторгнут по инициативе Исполнителя в одностороннем порядке в случаях: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- просрочки оплаты стоимости платных образовательных услуг;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- применения к Заказчику, отчисления как меры дисциплинарного взыскания;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5.4.</w:t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5.5.</w:t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6.1.</w:t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6.2.</w:t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6.2.1.</w:t>
        <w:tab/>
        <w:t>Безвозмездного оказания образовательной услуги;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6.2.2.</w:t>
        <w:tab/>
        <w:t>Соразмерного уменьшения стоимости оказанной образовательной услуги.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7. Действие обстоятельств непреодолимой силы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-625" w:hanging="0"/>
        <w:jc w:val="center"/>
        <w:rPr>
          <w:rFonts w:ascii="Times New Roman" w:hAnsi="Times New Roman" w:eastAsia="Times New Roman"/>
          <w:b/>
          <w:b/>
          <w:sz w:val="24"/>
          <w:szCs w:val="20"/>
        </w:rPr>
      </w:pPr>
      <w:r>
        <w:rPr>
          <w:rFonts w:eastAsia="Times New Roman" w:ascii="Times New Roman" w:hAnsi="Times New Roman"/>
          <w:b/>
          <w:sz w:val="24"/>
          <w:szCs w:val="20"/>
        </w:rPr>
        <w:t>8. Порядок разрешения споров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>
      <w:pPr>
        <w:pStyle w:val="Normal"/>
        <w:spacing w:lineRule="auto" w:line="240" w:before="0" w:after="0"/>
        <w:ind w:right="-625" w:hanging="0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9. Срок действия Договора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9.1.</w:t>
        <w:tab/>
        <w:t>Настоящий Договор вступает в силу со дня его заключения Сторонами и действует до полного исполнения Сторонами обязательств, но не позднее «1</w:t>
      </w:r>
      <w:r>
        <w:rPr>
          <w:rFonts w:eastAsia="Times New Roman" w:ascii="Times New Roman" w:hAnsi="Times New Roman"/>
          <w:sz w:val="24"/>
          <w:szCs w:val="24"/>
        </w:rPr>
        <w:t>8</w:t>
      </w:r>
      <w:r>
        <w:rPr>
          <w:rFonts w:eastAsia="Times New Roman" w:ascii="Times New Roman" w:hAnsi="Times New Roman"/>
          <w:sz w:val="24"/>
          <w:szCs w:val="24"/>
        </w:rPr>
        <w:t xml:space="preserve">» </w:t>
      </w:r>
      <w:r>
        <w:rPr>
          <w:rFonts w:eastAsia="Times New Roman" w:ascii="Times New Roman" w:hAnsi="Times New Roman"/>
          <w:sz w:val="24"/>
          <w:szCs w:val="24"/>
        </w:rPr>
        <w:t>июня</w:t>
      </w:r>
      <w:r>
        <w:rPr>
          <w:rFonts w:eastAsia="Times New Roman" w:ascii="Times New Roman" w:hAnsi="Times New Roman"/>
          <w:sz w:val="24"/>
          <w:szCs w:val="24"/>
        </w:rPr>
        <w:t xml:space="preserve"> 202</w:t>
      </w:r>
      <w:r>
        <w:rPr>
          <w:rFonts w:eastAsia="Times New Roman" w:ascii="Times New Roman" w:hAnsi="Times New Roman"/>
          <w:sz w:val="24"/>
          <w:szCs w:val="24"/>
        </w:rPr>
        <w:t>2</w:t>
      </w:r>
      <w:r>
        <w:rPr>
          <w:rFonts w:eastAsia="Times New Roman" w:ascii="Times New Roman" w:hAnsi="Times New Roman"/>
          <w:sz w:val="24"/>
          <w:szCs w:val="24"/>
        </w:rPr>
        <w:t xml:space="preserve">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10. Заключительные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10.1.</w:t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10.2.</w:t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10.3. Изменения Договора оформляются дополнительными соглашениями к Договору.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11. Реквизиты Сторон</w:t>
      </w:r>
    </w:p>
    <w:tbl>
      <w:tblPr>
        <w:tblW w:w="99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08"/>
        <w:gridCol w:w="4612"/>
      </w:tblGrid>
      <w:tr>
        <w:trPr/>
        <w:tc>
          <w:tcPr>
            <w:tcW w:w="530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Адрес места нахождения (юридический адрес): 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ИНН ________________ ОГРН 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р/с 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л/с________________________________________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Тел.: _________эл. почта 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________________          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(подпись)                М.П.                    (Ф.И.О.)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61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 xml:space="preserve">ГБОУ ИРО Краснодарского края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Минфин КК (ГБОУ ИРО Краснодарского края  л/с  825510200)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р/с 03224643030000001800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к/с 40102810945370000010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2">
              <w:r>
                <w:rPr>
                  <w:rStyle w:val="Style18"/>
                  <w:rFonts w:eastAsia="Times New Roman" w:ascii="Times New Roman" w:hAnsi="Times New Roman"/>
                  <w:sz w:val="24"/>
                  <w:szCs w:val="24"/>
                  <w:lang w:eastAsia="ru-RU"/>
                </w:rPr>
                <w:t>post</w:t>
              </w:r>
              <w:r>
                <w:rPr>
                  <w:rStyle w:val="Style18"/>
                  <w:rFonts w:eastAsia="Times New Roman" w:ascii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Style18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>
                <w:rPr>
                  <w:rStyle w:val="Style18"/>
                  <w:rFonts w:eastAsia="Times New Roman" w:ascii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>
                <w:rPr>
                  <w:rStyle w:val="Style18"/>
                  <w:rFonts w:eastAsia="Times New Roman" w:ascii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т.8 (861) 232-85-78, 232-31-36,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260-34-19 (бухгалтерия)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 /____________/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                          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</w:rPr>
      </w:pPr>
      <w:r>
        <w:br w:type="page"/>
      </w:r>
      <w:r>
        <w:rPr>
          <w:rFonts w:eastAsia="Times New Roman" w:ascii="Times New Roman" w:hAnsi="Times New Roman"/>
          <w:sz w:val="24"/>
          <w:szCs w:val="24"/>
          <w:lang w:eastAsia="ru-RU"/>
        </w:rPr>
        <w:t>Приложение №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 Договору об оказании платных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образовательных услуг на обучение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по дополнительным профессиональным программам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повышения квалификации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от «____» ____________ 20__г.  №___________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Список слушателей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8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32"/>
        <w:gridCol w:w="3343"/>
        <w:gridCol w:w="2318"/>
        <w:gridCol w:w="2047"/>
        <w:gridCol w:w="1424"/>
      </w:tblGrid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Ф.И.О.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Место работы,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муниципальное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Телефон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501"/>
        <w:gridCol w:w="5245"/>
      </w:tblGrid>
      <w:tr>
        <w:trPr/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>
        <w:trPr/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________________/______________/                 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  <w:lang w:eastAsia="ru-RU"/>
              </w:rPr>
              <w:t>М.П.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24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_________________ /__________/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        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540"/>
        <w:jc w:val="right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(Форма)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АКТ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>сдачи-приемки оказанных услуг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>г. Краснодар</w:t>
        <w:tab/>
        <w:tab/>
        <w:tab/>
        <w:tab/>
        <w:tab/>
        <w:t xml:space="preserve">                                                            «</w:t>
      </w:r>
      <w:r>
        <w:rPr>
          <w:rFonts w:eastAsia="Times New Roman" w:ascii="Times New Roman" w:hAnsi="Times New Roman"/>
          <w:sz w:val="24"/>
          <w:szCs w:val="24"/>
        </w:rPr>
        <w:t>1</w:t>
      </w:r>
      <w:r>
        <w:rPr>
          <w:rFonts w:eastAsia="Times New Roman" w:ascii="Times New Roman" w:hAnsi="Times New Roman"/>
          <w:sz w:val="24"/>
          <w:szCs w:val="24"/>
        </w:rPr>
        <w:t xml:space="preserve">8» </w:t>
      </w:r>
      <w:r>
        <w:rPr>
          <w:rFonts w:eastAsia="Times New Roman" w:ascii="Times New Roman" w:hAnsi="Times New Roman"/>
          <w:sz w:val="24"/>
          <w:szCs w:val="24"/>
        </w:rPr>
        <w:t>мая</w:t>
      </w:r>
      <w:r>
        <w:rPr>
          <w:rFonts w:eastAsia="Times New Roman" w:ascii="Times New Roman" w:hAnsi="Times New Roman"/>
          <w:sz w:val="24"/>
          <w:szCs w:val="24"/>
        </w:rPr>
        <w:t xml:space="preserve"> 202</w:t>
      </w:r>
      <w:r>
        <w:rPr>
          <w:rFonts w:eastAsia="Times New Roman" w:ascii="Times New Roman" w:hAnsi="Times New Roman"/>
          <w:sz w:val="24"/>
          <w:szCs w:val="24"/>
        </w:rPr>
        <w:t>2</w:t>
      </w:r>
      <w:r>
        <w:rPr>
          <w:rFonts w:eastAsia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8"/>
          <w:szCs w:val="28"/>
        </w:rPr>
        <w:t xml:space="preserve">Исполнитель: </w:t>
      </w:r>
      <w:r>
        <w:rPr>
          <w:rFonts w:eastAsia="Times New Roman" w:ascii="Times New Roman" w:hAnsi="Times New Roman"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>
        <w:rPr>
          <w:rFonts w:ascii="Times New Roman" w:hAnsi="Times New Roman"/>
          <w:sz w:val="24"/>
          <w:szCs w:val="24"/>
        </w:rPr>
        <w:t>ректора Гайдук Татьяны Алексеевны, действующего на основании Устава.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ИНН: </w:t>
      </w:r>
      <w:r>
        <w:rPr>
          <w:rFonts w:eastAsia="Times New Roman" w:ascii="Times New Roman" w:hAnsi="Times New Roman"/>
          <w:bCs/>
          <w:sz w:val="24"/>
          <w:szCs w:val="24"/>
          <w:u w:val="single"/>
        </w:rPr>
        <w:t>2312062743 КПП 231201001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Адрес: </w:t>
      </w:r>
      <w:r>
        <w:rPr>
          <w:rFonts w:eastAsia="Times New Roman" w:ascii="Times New Roman" w:hAnsi="Times New Roman"/>
          <w:bCs/>
          <w:sz w:val="24"/>
          <w:szCs w:val="24"/>
          <w:u w:val="single"/>
        </w:rPr>
        <w:t>350080, г. Краснодар, ул. Сормовская, 167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 xml:space="preserve">Телефон: 8 (861) </w:t>
      </w:r>
      <w:r>
        <w:rPr>
          <w:rFonts w:eastAsia="Times New Roman" w:ascii="Times New Roman" w:hAnsi="Times New Roman"/>
          <w:bCs/>
          <w:sz w:val="24"/>
          <w:szCs w:val="24"/>
          <w:u w:val="single"/>
        </w:rPr>
        <w:t>260-34-19</w:t>
      </w:r>
      <w:r>
        <w:rPr>
          <w:rFonts w:eastAsia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u w:val="single"/>
        </w:rPr>
        <w:t>(бухгалтерия)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u w:val="single"/>
        </w:rPr>
      </w:pPr>
      <w:r>
        <w:rPr>
          <w:rFonts w:eastAsia="Times New Roman" w:ascii="Times New Roman" w:hAnsi="Times New Roman"/>
          <w:sz w:val="28"/>
          <w:szCs w:val="28"/>
        </w:rPr>
        <w:t xml:space="preserve">Заказчик: </w:t>
        <w:tab/>
      </w:r>
      <w:r>
        <w:rPr>
          <w:rFonts w:eastAsia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u w:val="single"/>
        </w:rPr>
      </w:pPr>
      <w:r>
        <w:rPr>
          <w:rFonts w:eastAsia="Times New Roman" w:ascii="Times New Roman" w:hAnsi="Times New Roman"/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  <w:t>в лице</w:t>
        <w:tab/>
        <w:tab/>
        <w:tab/>
        <w:tab/>
        <w:tab/>
        <w:t>действующего на основании</w:t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u w:val="single"/>
        </w:rPr>
      </w:pPr>
      <w:r>
        <w:rPr>
          <w:rFonts w:eastAsia="Times New Roman" w:ascii="Times New Roman" w:hAnsi="Times New Roman"/>
          <w:sz w:val="28"/>
          <w:szCs w:val="28"/>
          <w:u w:val="single"/>
        </w:rPr>
        <w:t>ИНН/КПП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0"/>
          <w:szCs w:val="20"/>
          <w:vertAlign w:val="superscript"/>
        </w:rPr>
      </w:pPr>
      <w:r>
        <w:rPr>
          <w:rFonts w:eastAsia="Times New Roman" w:ascii="Times New Roman" w:hAnsi="Times New Roman"/>
          <w:sz w:val="20"/>
          <w:szCs w:val="20"/>
          <w:vertAlign w:val="superscript"/>
        </w:rPr>
        <w:t xml:space="preserve">(в случае, когда заказчиком является юридическое лицо - указать полное наименование и </w:t>
      </w:r>
      <w:r>
        <w:rPr>
          <w:rFonts w:eastAsia="Times New Roman" w:ascii="Times New Roman" w:hAnsi="Times New Roman"/>
          <w:b/>
          <w:sz w:val="20"/>
          <w:szCs w:val="20"/>
          <w:vertAlign w:val="superscript"/>
        </w:rPr>
        <w:t>ИНН/КПП</w:t>
      </w:r>
      <w:r>
        <w:rPr>
          <w:rFonts w:eastAsia="Times New Roman" w:ascii="Times New Roman" w:hAnsi="Times New Roman"/>
          <w:sz w:val="20"/>
          <w:szCs w:val="20"/>
          <w:vertAlign w:val="superscript"/>
        </w:rPr>
        <w:t>, ФИО руководителя, в лице которого действует)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8"/>
          <w:szCs w:val="28"/>
        </w:rPr>
        <w:t xml:space="preserve">Основание: </w:t>
      </w:r>
      <w:r>
        <w:rPr>
          <w:rFonts w:eastAsia="Times New Roman" w:ascii="Times New Roman" w:hAnsi="Times New Roman"/>
          <w:sz w:val="24"/>
          <w:szCs w:val="24"/>
          <w:u w:val="single"/>
        </w:rPr>
        <w:t>Договор №</w:t>
        <w:tab/>
        <w:t xml:space="preserve"> </w:t>
        <w:tab/>
        <w:tab/>
        <w:t xml:space="preserve">   от</w:t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  <w:u w:val="single"/>
        </w:rPr>
      </w:r>
    </w:p>
    <w:tbl>
      <w:tblPr>
        <w:tblStyle w:val="1"/>
        <w:tblpPr w:bottomFromText="0" w:horzAnchor="margin" w:leftFromText="180" w:rightFromText="180" w:tblpX="0" w:tblpY="118" w:topFromText="0" w:vertAnchor="text"/>
        <w:tblW w:w="98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"/>
        <w:gridCol w:w="4218"/>
        <w:gridCol w:w="2038"/>
        <w:gridCol w:w="1438"/>
        <w:gridCol w:w="1716"/>
      </w:tblGrid>
      <w:tr>
        <w:trPr>
          <w:trHeight w:val="1269" w:hRule="atLeast"/>
        </w:trPr>
        <w:tc>
          <w:tcPr>
            <w:tcW w:w="444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18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  <w:t>Стоимость обучения за одного слушателя, руб.</w:t>
            </w:r>
          </w:p>
        </w:tc>
        <w:tc>
          <w:tcPr>
            <w:tcW w:w="1438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16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Сумма</w:t>
            </w:r>
            <w:r>
              <w:rPr/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НДС не облагается, руб.</w:t>
            </w:r>
          </w:p>
        </w:tc>
      </w:tr>
      <w:tr>
        <w:trPr>
          <w:trHeight w:val="438" w:hRule="atLeast"/>
        </w:trPr>
        <w:tc>
          <w:tcPr>
            <w:tcW w:w="444" w:type="dxa"/>
            <w:tcBorders/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Реализации дополнительной профессиональной программы повышения квалификации: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«Современные технологии, формы и методы работы по профилактике наркомании в образовательной организации»</w:t>
            </w:r>
            <w:r>
              <w:rPr>
                <w:rFonts w:eastAsia="Times New Roman" w:ascii="Times New Roman" w:hAnsi="Times New Roman"/>
                <w:i/>
              </w:rPr>
              <w:t xml:space="preserve">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i/>
                <w:sz w:val="24"/>
                <w:szCs w:val="24"/>
              </w:rPr>
              <w:t>24 часа</w:t>
            </w:r>
          </w:p>
        </w:tc>
        <w:tc>
          <w:tcPr>
            <w:tcW w:w="2038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1900 рублей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00 копеек</w:t>
            </w:r>
          </w:p>
        </w:tc>
        <w:tc>
          <w:tcPr>
            <w:tcW w:w="1438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16" w:type="dxa"/>
            <w:tcBorders/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eastAsia="Times New Roman" w:ascii="Times New Roman" w:hAnsi="Times New Roman"/>
          <w:sz w:val="20"/>
          <w:szCs w:val="20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Итого:</w:t>
      </w:r>
    </w:p>
    <w:p>
      <w:pPr>
        <w:pStyle w:val="Normal"/>
        <w:spacing w:lineRule="auto" w:line="240" w:before="0" w:after="0"/>
        <w:ind w:left="6372" w:hanging="0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НДС не облагается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</w:rPr>
        <w:t xml:space="preserve">Всего оказано услуг на сумму: </w:t>
        <w:tab/>
      </w:r>
      <w:r>
        <w:rPr>
          <w:rFonts w:eastAsia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4"/>
          <w:vertAlign w:val="superscript"/>
        </w:rPr>
      </w:pPr>
      <w:r>
        <w:rPr>
          <w:rFonts w:eastAsia="Times New Roman" w:ascii="Times New Roman" w:hAnsi="Times New Roman"/>
          <w:sz w:val="24"/>
          <w:szCs w:val="24"/>
          <w:vertAlign w:val="superscript"/>
        </w:rPr>
        <w:t>(сумма цифрами и прописью)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От исполнителя: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18"/>
          <w:szCs w:val="18"/>
        </w:rPr>
      </w:pPr>
      <w:r>
        <w:rPr>
          <w:rFonts w:eastAsia="Times New Roman" w:ascii="Times New Roman" w:hAnsi="Times New Roman"/>
          <w:sz w:val="18"/>
          <w:szCs w:val="18"/>
        </w:rPr>
        <w:t xml:space="preserve">                </w:t>
      </w:r>
      <w:r>
        <w:rPr>
          <w:rFonts w:eastAsia="Times New Roman" w:ascii="Times New Roman" w:hAnsi="Times New Roman"/>
          <w:sz w:val="18"/>
          <w:szCs w:val="18"/>
        </w:rPr>
        <w:t>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18"/>
          <w:szCs w:val="18"/>
        </w:rPr>
      </w:pPr>
      <w:r>
        <w:rPr>
          <w:rFonts w:eastAsia="Times New Roman" w:ascii="Times New Roman" w:hAnsi="Times New Roman"/>
          <w:sz w:val="18"/>
          <w:szCs w:val="18"/>
        </w:rPr>
        <w:t xml:space="preserve">                </w:t>
      </w:r>
      <w:r>
        <w:rPr>
          <w:rFonts w:eastAsia="Times New Roman" w:ascii="Times New Roman" w:hAnsi="Times New Roman"/>
          <w:sz w:val="18"/>
          <w:szCs w:val="18"/>
        </w:rPr>
        <w:t xml:space="preserve">должность                                                            (подпись) </w:t>
        <w:tab/>
        <w:tab/>
        <w:tab/>
        <w:t xml:space="preserve"> (расшифровка)</w:t>
      </w:r>
    </w:p>
    <w:p>
      <w:pPr>
        <w:pStyle w:val="Normal"/>
        <w:spacing w:lineRule="auto" w:line="240" w:before="0" w:after="0"/>
        <w:ind w:left="2124" w:firstLine="70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От заказчика: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eastAsia="Times New Roman" w:ascii="Times New Roman" w:hAnsi="Times New Roman"/>
          <w:sz w:val="24"/>
          <w:szCs w:val="24"/>
        </w:rPr>
        <w:tab/>
      </w:r>
      <w:r>
        <w:rPr>
          <w:rFonts w:eastAsia="Times New Roman" w:ascii="Times New Roman" w:hAnsi="Times New Roman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18"/>
          <w:szCs w:val="18"/>
        </w:rPr>
        <w:tab/>
        <w:tab/>
        <w:tab/>
        <w:tab/>
        <w:t xml:space="preserve">(подпись) </w:t>
        <w:tab/>
        <w:tab/>
        <w:tab/>
        <w:t>(расшифровка</w:t>
      </w:r>
      <w:r>
        <w:rPr>
          <w:rFonts w:eastAsia="Times New Roman" w:ascii="Times New Roman" w:hAnsi="Times New Roman"/>
          <w:sz w:val="24"/>
          <w:szCs w:val="24"/>
        </w:rPr>
        <w:t>)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ascii="Times New Roman" w:hAnsi="Times New Roman"/>
          <w:sz w:val="24"/>
          <w:szCs w:val="24"/>
        </w:rPr>
        <w:tab/>
        <w:tab/>
        <w:tab/>
        <w:t>М.П.</w:t>
      </w:r>
    </w:p>
    <w:p>
      <w:pPr>
        <w:pStyle w:val="Normal"/>
        <w:suppressAutoHyphens w:val="true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418" w:right="567" w:header="420" w:top="47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17868297"/>
    </w:sdtPr>
    <w:sdtContent>
      <w:p>
        <w:pPr>
          <w:pStyle w:val="Style24"/>
          <w:jc w:val="center"/>
          <w:rPr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sz w:val="24"/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2e5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uiPriority w:val="99"/>
    <w:qFormat/>
    <w:locked/>
    <w:rsid w:val="009c5256"/>
    <w:rPr>
      <w:rFonts w:cs="Times New Roman"/>
    </w:rPr>
  </w:style>
  <w:style w:type="character" w:styleId="Style15" w:customStyle="1">
    <w:name w:val="Нижний колонтитул Знак"/>
    <w:uiPriority w:val="99"/>
    <w:qFormat/>
    <w:locked/>
    <w:rsid w:val="009c5256"/>
    <w:rPr>
      <w:rFonts w:cs="Times New Roman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40737f"/>
    <w:rPr>
      <w:rFonts w:ascii="Times New Roman" w:hAnsi="Times New Roman" w:eastAsia="Times New Roman"/>
      <w:sz w:val="28"/>
      <w:szCs w:val="24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507768"/>
    <w:rPr>
      <w:rFonts w:ascii="Segoe UI" w:hAnsi="Segoe UI" w:cs="Segoe UI"/>
      <w:sz w:val="18"/>
      <w:szCs w:val="18"/>
      <w:lang w:eastAsia="en-US"/>
    </w:rPr>
  </w:style>
  <w:style w:type="character" w:styleId="Style18" w:customStyle="1">
    <w:name w:val="Интернет-ссылка"/>
    <w:basedOn w:val="DefaultParagraphFont"/>
    <w:uiPriority w:val="99"/>
    <w:unhideWhenUsed/>
    <w:rsid w:val="00b11d25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12149"/>
    <w:rPr>
      <w:color w:val="605E5C"/>
      <w:shd w:fill="E1DFDD" w:val="clear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  <w:b w:val="false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ascii="Times New Roman" w:hAnsi="Times New Roman" w:cs="Times New Roman"/>
      <w:b/>
      <w:sz w:val="24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cs="Times New Roman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cs="Times New Roman"/>
    </w:rPr>
  </w:style>
  <w:style w:type="character" w:styleId="ListLabel33" w:customStyle="1">
    <w:name w:val="ListLabel 33"/>
    <w:qFormat/>
    <w:rPr>
      <w:rFonts w:cs="Times New Roman"/>
    </w:rPr>
  </w:style>
  <w:style w:type="character" w:styleId="ListLabel34" w:customStyle="1">
    <w:name w:val="ListLabel 34"/>
    <w:qFormat/>
    <w:rPr>
      <w:rFonts w:cs="Times New Roman"/>
    </w:rPr>
  </w:style>
  <w:style w:type="character" w:styleId="ListLabel35" w:customStyle="1">
    <w:name w:val="ListLabel 35"/>
    <w:qFormat/>
    <w:rPr>
      <w:b w:val="false"/>
    </w:rPr>
  </w:style>
  <w:style w:type="character" w:styleId="ListLabel36" w:customStyle="1">
    <w:name w:val="ListLabel 36"/>
    <w:qFormat/>
    <w:rPr>
      <w:rFonts w:ascii="Times New Roman" w:hAnsi="Times New Roman" w:eastAsia="Times New Roman"/>
      <w:sz w:val="24"/>
      <w:szCs w:val="24"/>
      <w:lang w:eastAsia="ru-RU"/>
    </w:rPr>
  </w:style>
  <w:style w:type="character" w:styleId="ListLabel37" w:customStyle="1">
    <w:name w:val="ListLabel 37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38" w:customStyle="1">
    <w:name w:val="ListLabel 38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ascii="Times New Roman" w:hAnsi="Times New Roman" w:cs="Times New Roman"/>
      <w:b/>
      <w:sz w:val="24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ascii="Times New Roman" w:hAnsi="Times New Roman" w:eastAsia="Times New Roman"/>
      <w:sz w:val="24"/>
      <w:szCs w:val="24"/>
      <w:lang w:eastAsia="ru-RU"/>
    </w:rPr>
  </w:style>
  <w:style w:type="character" w:styleId="ListLabel49">
    <w:name w:val="ListLabel 49"/>
    <w:qFormat/>
    <w:rPr>
      <w:rFonts w:ascii="Times New Roman" w:hAnsi="Times New Roman" w:eastAsia="Times New Roman"/>
      <w:bCs/>
      <w:sz w:val="24"/>
      <w:szCs w:val="24"/>
      <w:lang w:eastAsia="ru-RU"/>
    </w:rPr>
  </w:style>
  <w:style w:type="character" w:styleId="ListLabel50">
    <w:name w:val="ListLabel 50"/>
    <w:qFormat/>
    <w:rPr>
      <w:rFonts w:ascii="Times New Roman" w:hAnsi="Times New Roman" w:eastAsia="Times New Roman"/>
      <w:bCs/>
      <w:sz w:val="24"/>
      <w:szCs w:val="24"/>
      <w:lang w:val="en-US" w:eastAsia="ru-RU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20">
    <w:name w:val="Body Text"/>
    <w:basedOn w:val="Normal"/>
    <w:uiPriority w:val="99"/>
    <w:semiHidden/>
    <w:unhideWhenUsed/>
    <w:rsid w:val="0040737f"/>
    <w:pPr>
      <w:spacing w:lineRule="auto" w:line="240" w:before="0" w:after="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f2e50"/>
    <w:pPr>
      <w:spacing w:before="0" w:after="200"/>
      <w:ind w:left="720" w:hanging="0"/>
      <w:contextualSpacing/>
    </w:pPr>
    <w:rPr/>
  </w:style>
  <w:style w:type="paragraph" w:styleId="Style24">
    <w:name w:val="Header"/>
    <w:basedOn w:val="Normal"/>
    <w:uiPriority w:val="99"/>
    <w:rsid w:val="009c52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rsid w:val="009c52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5077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99"/>
    <w:rsid w:val="00ce02c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">
    <w:name w:val="Сетка таблицы1"/>
    <w:basedOn w:val="a1"/>
    <w:uiPriority w:val="59"/>
    <w:rsid w:val="00cf2eb0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st@iro23.ru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Trio_Office/6.2.8.2$Windows_x86 LibreOffice_project/</Application>
  <Pages>6</Pages>
  <Words>1609</Words>
  <Characters>12263</Characters>
  <CharactersWithSpaces>14320</CharactersWithSpaces>
  <Paragraphs>172</Paragraphs>
  <Company>kkidppo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2021-01-12T13:28:00Z</dcterms:created>
  <dc:creator>org3</dc:creator>
  <dc:description/>
  <dc:language>ru-RU</dc:language>
  <cp:lastModifiedBy/>
  <cp:lastPrinted>2021-06-11T06:11:00Z</cp:lastPrinted>
  <dcterms:modified xsi:type="dcterms:W3CDTF">2022-03-28T15:23:08Z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kkidppo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