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A9" w:rsidRPr="00B168A9" w:rsidRDefault="002C4C9A" w:rsidP="002A044C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2A044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E3FF18" wp14:editId="1BBE2166">
            <wp:simplePos x="0" y="0"/>
            <wp:positionH relativeFrom="column">
              <wp:posOffset>8203515</wp:posOffset>
            </wp:positionH>
            <wp:positionV relativeFrom="paragraph">
              <wp:posOffset>3175</wp:posOffset>
            </wp:positionV>
            <wp:extent cx="826135" cy="826135"/>
            <wp:effectExtent l="0" t="0" r="0" b="0"/>
            <wp:wrapNone/>
            <wp:docPr id="1" name="Рисунок 1" descr="D:\Папака с рабочего стола\ЩЕРБАКОВА С.Б\общая 2016-2020\файлы 2\макеты 2017-2018\логотипы вектор\логотип ИРО без рам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ака с рабочего стола\ЩЕРБАКОВА С.Б\общая 2016-2020\файлы 2\макеты 2017-2018\логотипы вектор\логотип ИРО без рам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44C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8140C2F" wp14:editId="642467E0">
            <wp:simplePos x="0" y="0"/>
            <wp:positionH relativeFrom="column">
              <wp:posOffset>829945</wp:posOffset>
            </wp:positionH>
            <wp:positionV relativeFrom="paragraph">
              <wp:posOffset>3175</wp:posOffset>
            </wp:positionV>
            <wp:extent cx="827405" cy="827405"/>
            <wp:effectExtent l="0" t="0" r="0" b="0"/>
            <wp:wrapNone/>
            <wp:docPr id="2" name="Рисунок 2" descr="D:\Папака с рабочего стола\ЩЕРБАКОВА С.Б\общая 2016-2020\файлы 2\макеты 2017-2018\логотипы вектор\ЛОГОТИП МИНИСТЕРСТВА 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ака с рабочего стола\ЩЕРБАКОВА С.Б\общая 2016-2020\файлы 2\макеты 2017-2018\логотипы вектор\ЛОГОТИП МИНИСТЕРСТВА ВЕКТ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ОБРАЗОВАНИЯ, НАУКИ И МОЛОДЕЖНОЙ ПОЛИТИКИ</w:t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КРАСНОДАРСКОГО КРАЯ</w:t>
      </w:r>
    </w:p>
    <w:p w:rsidR="00B168A9" w:rsidRPr="00B168A9" w:rsidRDefault="00B168A9" w:rsidP="00B168A9">
      <w:pPr>
        <w:tabs>
          <w:tab w:val="left" w:pos="77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68A9" w:rsidRPr="00B168A9" w:rsidRDefault="00B168A9" w:rsidP="00B168A9">
      <w:pPr>
        <w:tabs>
          <w:tab w:val="left" w:pos="9639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 xml:space="preserve">Государственное бюджетное образовательное учреждение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 xml:space="preserve">дополнительного профессионального образования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>«Институт развития образования» Краснодарского края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68A9" w:rsidRPr="002A044C" w:rsidRDefault="002C4C9A" w:rsidP="00B168A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A044C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ИНФОРМАЦИОННАЯ ПАМЯТКА </w:t>
      </w:r>
    </w:p>
    <w:p w:rsidR="002C4C9A" w:rsidRDefault="00797100" w:rsidP="00B168A9">
      <w:pPr>
        <w:tabs>
          <w:tab w:val="left" w:pos="6096"/>
        </w:tabs>
        <w:spacing w:after="0" w:line="240" w:lineRule="auto"/>
        <w:jc w:val="center"/>
      </w:pPr>
      <w:r>
        <w:object w:dxaOrig="1636" w:dyaOrig="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65pt" o:ole="">
            <v:imagedata r:id="rId9" o:title=""/>
          </v:shape>
          <o:OLEObject Type="Embed" ProgID="CorelDraw.Graphic.17" ShapeID="_x0000_i1025" DrawAspect="Content" ObjectID="_1709387370" r:id="rId10"/>
        </w:object>
      </w:r>
    </w:p>
    <w:p w:rsidR="002C4C9A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«КАКИЕ ИЗМЕНЕНИЯ В РАБОТУ ШКОЛЫ </w:t>
      </w:r>
    </w:p>
    <w:p w:rsidR="00B168A9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>ВНОСЯТ ОБНОВЛЁННЫЕ ФГОС НОО И ООО»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B168A9" w:rsidSect="00156685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527A1" w:rsidRPr="001C69E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309" w:type="dxa"/>
        <w:tblInd w:w="-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9639"/>
      </w:tblGrid>
      <w:tr w:rsidR="00797100" w:rsidRPr="00797100" w:rsidTr="00797100">
        <w:trPr>
          <w:tblHeader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9527A1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ФГОС – 2009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(НОО)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2010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(ООО)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156685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ФГОС </w:t>
            </w:r>
            <w:r w:rsidR="00DB517C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</w:tr>
      <w:tr w:rsidR="009527A1" w:rsidRPr="009527A1" w:rsidTr="00156685">
        <w:trPr>
          <w:trHeight w:val="6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способам,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помощью которых надо обеспечивать вариативность программ,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tabs>
                <w:tab w:val="left" w:pos="496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ФГОС НОО</w:t>
              </w:r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ООО</w:t>
              </w:r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(далее – ОО)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 формировать программы разного уровня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направленности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способностей школьников. Прописали три способа,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помощью которых надо обеспечивать вариативность содержания программ.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структуре программ НОО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можно предусмотреть учебные предметы, учебные курсы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модули.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ОО вправе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программы углубленного изучения отдельных предметов. </w:t>
            </w:r>
          </w:p>
          <w:p w:rsidR="009527A1" w:rsidRPr="009527A1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можно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реализовать индивидуальный учебный план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интересами учеников (</w:t>
            </w:r>
            <w:hyperlink r:id="rId14" w:anchor="dfasv1omg6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6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15" w:anchor="dfash5wnf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C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освоения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BC5A2E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меньше,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ичностные и метапредметные результаты описывались обобщенно.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ООП уточнены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расширены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видам результатов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личностным, метапредметным, предметным. </w:t>
            </w:r>
          </w:p>
          <w:p w:rsidR="001C69E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направлениям воспитания: гражданско-патриотическое; духовно-нравственное; эстетическое; физическое воспитание, формирование культуры здоровья и эмоционального благополучия; трудовое;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ое; ценность научного познания.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видам универсальных учебных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действий: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познавательными действиями – базовые логические, базовые исследовательские, работа с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информацией;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коммуникативными действиями – общение, совместная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деятельность;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регулятивными действиями – самоорганизация, самоконтроль.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Каждое из УУД содержит критерии их сформированности. Например, один из критериев, по которому нужно будет оценивать сформированность регулятивного УУД «Самоорганизация», – это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умение ученика выявлять проблемы для решения в жизненных и учебных ситуациях.</w:t>
            </w:r>
          </w:p>
          <w:p w:rsidR="00C42DA3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Добавлены результаты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каждому модулю ОРКСЭ.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 установлены требования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 результатам при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углубленном изучении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дисциплин: «Математика», включая курсы «Алгебра», «Геометрия», «Вероятность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статистика»; «Информатика»; «Физика»; «Химия»; «Биология». (</w:t>
            </w:r>
            <w:hyperlink r:id="rId16" w:anchor="dfaszqlvzv" w:tgtFrame="_blank" w:history="1">
              <w:r w:rsidRPr="00C42DA3">
                <w:t>п. 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п. 9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помнить, что предметные результаты в новых ФГОС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согласовываются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концепций преподавания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физики, астрономии, химии, истории России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Поэтому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программах одновременно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учитывать и требования ФГОС, и требования концепций. Это противоречие устранено в примерных рабочих программах, размещенных на сайте Института стратегии развития образования РАО.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со статусом федеральных и региональных инновационных площадок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достижение промежуточных результатов по годам обучения, независимо от содержания примерных ООП.</w:t>
            </w:r>
          </w:p>
        </w:tc>
      </w:tr>
      <w:tr w:rsidR="009527A1" w:rsidRPr="009527A1" w:rsidTr="00C42DA3">
        <w:trPr>
          <w:trHeight w:val="66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пояснительной записке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 было разным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пояснительной записки одинаковое. </w:t>
            </w:r>
          </w:p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указывать состав участников образовательных отношений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общие подходы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необходимо прописать механизмы реализации программы (</w:t>
            </w:r>
            <w:hyperlink r:id="rId17" w:anchor="dfasvexuv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30.1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C42DA3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9527A1"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понадобится добавить общую характеристику программы. Еще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ООО нужно описать принципы формирования и механизмы реализации программы. Это касается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индивидуальных учебных планов (</w:t>
            </w:r>
            <w:hyperlink r:id="rId18" w:anchor="dfassgzqlv" w:tgtFrame="_blank" w:history="1">
              <w:r w:rsidR="009527A1"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83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</w:t>
            </w:r>
            <w:r w:rsidR="00B1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рабочим программам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2F5B44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 требований: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тематическому планированию курса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(далее – ВД)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воспитания; тематическому планированию рабочих программ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возможности использования электронных образовательных ресурсов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платформ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каждой теме; формам проведения внеурочных занятий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2F5B44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модулей необходимо формировать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воспитания.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тематическом планировании нужно указать,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каждой теме возможно использовать ЭОР. </w:t>
            </w:r>
          </w:p>
          <w:p w:rsidR="009527A1" w:rsidRPr="009527A1" w:rsidRDefault="009527A1" w:rsidP="001C69E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рабочим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теперь едины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нет отдельных норм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описании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учебным курсам ВД обязательно нужно указать форму проведения занятия (</w:t>
            </w:r>
            <w:hyperlink r:id="rId19" w:anchor="dfas04naw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20" w:anchor="dfasdwo0v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9527A1" w:rsidRPr="009527A1" w:rsidTr="00156685">
        <w:trPr>
          <w:trHeight w:val="812"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B168A9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Ранее календарный план воспитательной работы только упоминался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стандартах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план нужно включать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только те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мероприятия, которые организует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проводит ОО,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те,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которых она просто участвует (</w:t>
            </w:r>
            <w:hyperlink r:id="rId21" w:anchor="dfas0vuvd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2" w:anchor="dfas6o7soh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обязательных предметных областей, учебных предметов и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модулей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Деление предметов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курсов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предметным областям было другим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76B6F" w:rsidRDefault="00C42DA3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и информатика»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учебный предмет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который входят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курсы «Алгебра», «Геометрия»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«Вероятность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статистика». </w:t>
            </w:r>
          </w:p>
          <w:p w:rsidR="00D76B6F" w:rsidRDefault="00D76B6F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«Общественно-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. Теперь учебный предмет «История»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включает учебные курсы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«Всеобщая история».</w:t>
            </w:r>
          </w:p>
          <w:p w:rsid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предметную область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религиозных культур 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светской этики»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входят учебные модули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понадобится оформить письменно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подготовить заявление (</w:t>
            </w:r>
            <w:hyperlink r:id="rId23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4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Форма такого заявления не утверждена, ОО вправе разработать шаблон самостоятельно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родного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второго иностранного языка на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уровне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предметных областей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Изучение родного языка в ОО, в которых языком образования является русский язык,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второго иностранного языка можно организовать при наличии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возможностей 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этом также надо получить заявления родителей (законных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представителей) учеников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Изучение второго иностранного языка организуется по заявлению обучающихся, их родителей (законных представителей) из перечня, предлагаемого ОО, при наличии необходимых условий. (</w:t>
            </w:r>
            <w:hyperlink r:id="rId25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аудиторной нагрузки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2904,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ООО: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5267,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2954,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3190 (</w:t>
            </w:r>
            <w:hyperlink r:id="rId26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       ООО:   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5058,       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hyperlink r:id="rId27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  <w:p w:rsidR="00B168A9" w:rsidRPr="009527A1" w:rsidRDefault="00B168A9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внеурочной деятельности на уровне НОО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99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      1320 часов (</w:t>
            </w:r>
            <w:hyperlink r:id="rId28" w:anchor="dfasmiplcf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НОО)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структуре содержательного раздела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включал: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 или программу развития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отдельных учебных предметов, курсов,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также курсов ВД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НОО;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рабочую программу воспитания; </w:t>
            </w:r>
          </w:p>
          <w:p w:rsid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НОО; программу коррекционной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убрали п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коррекционной работы и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 безопасного образа жизни (</w:t>
            </w:r>
            <w:hyperlink r:id="rId29" w:anchor="dfasn154m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97628"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УУД. Программу коррекционной работы нужно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включать, если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 ОО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обучаются дети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 ОВЗ. Также добавили  рабочие программы модулей (</w:t>
            </w:r>
            <w:hyperlink r:id="rId30" w:anchor="dfasncew9b" w:tgtFrame="_blank" w:history="1">
              <w:r w:rsidRPr="00C97628"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4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 ОВЗ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Применяли ФГОС НОО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НОО ОВЗ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у/о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применять нельзя. Адаптированные ООП на уровне начального общего образования разрабатываются на основе ФГОС ОВЗ или ФГОС для учащихся с умственной отсталостью (интеллектуальными нарушениями)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программы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разрабатывать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основе ФГОС ООО с учетом ПООП, в том числе ПАООП. (</w:t>
            </w:r>
            <w:hyperlink r:id="rId31" w:anchor="dfas0xqf3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Предусмотрели вариации предметов.  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Например,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глухих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обучающихся можно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учебный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«Музыка»; для глухих, слабослышащих обучающихся, обучающихся с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ТНР является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изучение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 в предметной области «Русский язык и литература»; для глухих, слабослышащих обучающихся, обучающихся с ТНР, обучающихся с нарушениями ОДА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сроков изучения иностранного языка. </w:t>
            </w:r>
          </w:p>
          <w:p w:rsidR="001C69E1" w:rsidRDefault="009527A1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необходимо исключить изучение учебного предмета «Физическая культура» и включить учебный предмет «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». Если увеличивается срок освоения АООП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шести лет 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объем аудиторных часов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может составлять менее 6018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2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4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 право ОО применять различные образовательные технологии. Например, электронное обучение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(</w:t>
            </w:r>
            <w:hyperlink r:id="rId33" w:anchor="dfas2e0y0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34" w:anchor="dfasrvkug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Если школьники учатся с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 технологий, их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обеспечить индивидуальным авторизованным доступом ко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ресурсам. Причем доступ должен быть как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территории ОО, так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пределами (</w:t>
            </w:r>
            <w:hyperlink r:id="rId35" w:anchor="dfasrgeok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6" w:anchor="dfasqoxtc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37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учеников на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было, лишь упоминали 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групповых формах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можно организовать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помощи деления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группы.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учебный процесс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группах можно строить по-разному: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успеваемости, образовательных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интересов,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7" w:anchor="dfase0m86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8" w:anchor="dfasa3swo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 формирования универсальных учебных действий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норм было больше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новому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 (</w:t>
            </w:r>
            <w:hyperlink r:id="rId39" w:anchor="dfas95wg7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  <w:r w:rsidR="00C97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(далее – РПВ)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НОО должна была быть модульной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обязательные разделы.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 ООО было меньше требований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обязана включать модули,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еще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ней может быть (</w:t>
            </w:r>
            <w:hyperlink r:id="rId40" w:anchor="dfaskimdls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 НОО). </w:t>
            </w:r>
          </w:p>
          <w:p w:rsid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модульная структура также стала возможной, 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обязательной. Но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уровня добавлены обязательные требования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к РПВ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Она должна обеспечивать целостность  образовательной среды, самореализацию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практическую подготовку учеников, учет  потребностей семей (</w:t>
            </w:r>
            <w:hyperlink r:id="rId41" w:anchor="dfasmiyh3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44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44" w:rsidRPr="009527A1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Информационно-образовательная среда</w:t>
            </w:r>
            <w:r w:rsidR="00D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 учеников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школьной библиотеке надо было организовать 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коллекциям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информационно-обра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среде должен быть у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ученика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его родителя или законного  представителя в течение всего периода обучения (</w:t>
            </w:r>
            <w:hyperlink r:id="rId42" w:anchor="dfasz720u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43" w:anchor="dfasokzkx9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rPr>
          <w:trHeight w:val="33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кабинетов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общие требования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кабинетов. Так,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должны быть лингафонные кабинеты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занятий музыкой. Предметные области и оснащение, которое для этого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содержал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предметные области. В кабинетах размещают полные комплекты технического оснащения и оборудования, в том числе расходные материалы и канцелярские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56685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Установлены требования 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 по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отдельным предметным областям. В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частности, кабинеты естественно-научного нужно оборудовать  комплектами специального  лабораторного оборудования (</w:t>
            </w:r>
            <w:hyperlink r:id="rId44" w:anchor="dfasdqez4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Предметные области и оснащение, которое для этого необходимо: есть требования по семи предметным областям. Кабинеты оснащают комплектами наглядных пособий, карт, учебных макетов, специального оборудования, которые обеспечивают развитие компетенций в соответствии с ООП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абз. 1 п. 36.3 ФГОС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учебниками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учебными пособиями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как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минимум одним экземпля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ром учебников и учебных пособий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(или) электронном виде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B517C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обязана обеспечить каждого ученика минимум одним экземпляром учебника или учебного пособия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печатном (бумажном) виде, дополнительно можно предоставить электронную версию. (</w:t>
            </w:r>
            <w:hyperlink r:id="rId45" w:anchor="dfas58m0p2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6" w:anchor="dfasr7u3v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Часть УП, по которой вместо учебника или в дополнение к нему можно выдавать бумажное учебное пособие: обязательная и формируемая участниками ОО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Часть ООП, при которой можно выдавать учебник или учебные пособия: учебный предмет, курс, модуль. 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курсу ВД можно предоставить электронные пособия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Психолого-педагогические условия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Акцентировано внимание на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адаптации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условиям ОО. Расписан порядок,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следует проводить психолого-педагогическое сопровождение  участников образовательных отношений (</w:t>
            </w:r>
            <w:hyperlink r:id="rId47" w:anchor="dfaseqz7bn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8" w:anchor="dfas55s2zb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650" w:rsidRPr="009527A1" w:rsidRDefault="00996650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10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ФГОС было требование,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педагоги должны были повышать квалификацию минимум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Исключена норма,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которой педагоги должны повышать квалификацию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реже, чем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года.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Законе об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образовании в РФ по-прежнему закреплено, что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педагог вправе проходить дополнительное профессиональное образование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обязан систематически повышать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квалификацию. Нет указания, как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часто он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должен это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делать  (</w:t>
            </w:r>
            <w:hyperlink r:id="rId49" w:anchor="dfaswo7wy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50" w:anchor="dfasvst5i5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2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школы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ОО могли получить бюджетные средства только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объеме норматива региона. Они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все виды расходов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ниже, чем у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муниципальных школ. При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брать деньги с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учеников частные ОО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могли, если услугу хотя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 частично профинансировали из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государственные ОО, которые реализуют государственные программы, надо  финансировать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одинаковом объеме (</w:t>
            </w:r>
            <w:hyperlink r:id="rId51" w:anchor="dfastmm30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 </w:t>
            </w:r>
            <w:hyperlink r:id="rId52" w:anchor="dfas02nf9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40.5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27A1" w:rsidRPr="009527A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98" w:rsidRPr="009527A1" w:rsidRDefault="005F2698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698" w:rsidRPr="009527A1" w:rsidSect="0015668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E1" w:rsidRDefault="003A60E1" w:rsidP="00156685">
      <w:pPr>
        <w:spacing w:after="0" w:line="240" w:lineRule="auto"/>
      </w:pPr>
      <w:r>
        <w:separator/>
      </w:r>
    </w:p>
  </w:endnote>
  <w:endnote w:type="continuationSeparator" w:id="0">
    <w:p w:rsidR="003A60E1" w:rsidRDefault="003A60E1" w:rsidP="001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2550"/>
      <w:docPartObj>
        <w:docPartGallery w:val="Page Numbers (Bottom of Page)"/>
        <w:docPartUnique/>
      </w:docPartObj>
    </w:sdtPr>
    <w:sdtEndPr/>
    <w:sdtContent>
      <w:p w:rsidR="00156685" w:rsidRDefault="001566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199">
          <w:rPr>
            <w:noProof/>
          </w:rPr>
          <w:t>8</w:t>
        </w:r>
        <w:r>
          <w:fldChar w:fldCharType="end"/>
        </w:r>
      </w:p>
    </w:sdtContent>
  </w:sdt>
  <w:p w:rsidR="00156685" w:rsidRDefault="00156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E1" w:rsidRDefault="003A60E1" w:rsidP="00156685">
      <w:pPr>
        <w:spacing w:after="0" w:line="240" w:lineRule="auto"/>
      </w:pPr>
      <w:r>
        <w:separator/>
      </w:r>
    </w:p>
  </w:footnote>
  <w:footnote w:type="continuationSeparator" w:id="0">
    <w:p w:rsidR="003A60E1" w:rsidRDefault="003A60E1" w:rsidP="0015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6"/>
    <w:rsid w:val="00096E8C"/>
    <w:rsid w:val="00156685"/>
    <w:rsid w:val="001C69E1"/>
    <w:rsid w:val="002A044C"/>
    <w:rsid w:val="002C4C9A"/>
    <w:rsid w:val="002F5B44"/>
    <w:rsid w:val="00333B52"/>
    <w:rsid w:val="003A60E1"/>
    <w:rsid w:val="00551199"/>
    <w:rsid w:val="005F2698"/>
    <w:rsid w:val="0062370F"/>
    <w:rsid w:val="00797100"/>
    <w:rsid w:val="00805C2C"/>
    <w:rsid w:val="00867E06"/>
    <w:rsid w:val="009527A1"/>
    <w:rsid w:val="00996650"/>
    <w:rsid w:val="00A039F6"/>
    <w:rsid w:val="00B168A9"/>
    <w:rsid w:val="00BC5A2E"/>
    <w:rsid w:val="00C42DA3"/>
    <w:rsid w:val="00C97628"/>
    <w:rsid w:val="00D06C11"/>
    <w:rsid w:val="00D76B6F"/>
    <w:rsid w:val="00D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E9C3-B79B-4DB3-8A9B-878967E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85"/>
  </w:style>
  <w:style w:type="paragraph" w:styleId="a6">
    <w:name w:val="footer"/>
    <w:basedOn w:val="a"/>
    <w:link w:val="a7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85"/>
  </w:style>
  <w:style w:type="paragraph" w:styleId="a8">
    <w:name w:val="Balloon Text"/>
    <w:basedOn w:val="a"/>
    <w:link w:val="a9"/>
    <w:uiPriority w:val="99"/>
    <w:semiHidden/>
    <w:unhideWhenUsed/>
    <w:rsid w:val="009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8" TargetMode="External"/><Relationship Id="rId18" Type="http://schemas.openxmlformats.org/officeDocument/2006/relationships/hyperlink" Target="https://e.rukobr.ru/npd-doc?npmid=97&amp;npid=489548&amp;anchor=dfassgzqlv" TargetMode="External"/><Relationship Id="rId26" Type="http://schemas.openxmlformats.org/officeDocument/2006/relationships/hyperlink" Target="https://e.rukobr.ru/npd-doc?npmid=97&amp;npid=489547&amp;anchor=dfasmy3ctz" TargetMode="External"/><Relationship Id="rId39" Type="http://schemas.openxmlformats.org/officeDocument/2006/relationships/hyperlink" Target="https://e.rukobr.ru/npd-doc?npmid=97&amp;npid=489548&amp;anchor=dfas95wg7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7&amp;npid=489547&amp;anchor=dfas0vuvdw" TargetMode="External"/><Relationship Id="rId34" Type="http://schemas.openxmlformats.org/officeDocument/2006/relationships/hyperlink" Target="https://e.rukobr.ru/npd-doc?npmid=97&amp;npid=489548&amp;anchor=dfasrvkugw" TargetMode="External"/><Relationship Id="rId42" Type="http://schemas.openxmlformats.org/officeDocument/2006/relationships/hyperlink" Target="https://e.rukobr.ru/npd-doc?npmid=97&amp;npid=489547&amp;anchor=dfasz720uu" TargetMode="External"/><Relationship Id="rId47" Type="http://schemas.openxmlformats.org/officeDocument/2006/relationships/hyperlink" Target="https://e.rukobr.ru/npd-doc?npmid=97&amp;npid=489547&amp;anchor=dfaseqz7bn" TargetMode="External"/><Relationship Id="rId50" Type="http://schemas.openxmlformats.org/officeDocument/2006/relationships/hyperlink" Target="https://e.rukobr.ru/npd-doc?npmid=97&amp;npid=489548&amp;anchor=dfasvst5i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.rukobr.ru/npd-doc?npmid=97&amp;npid=489547" TargetMode="External"/><Relationship Id="rId17" Type="http://schemas.openxmlformats.org/officeDocument/2006/relationships/hyperlink" Target="https://e.rukobr.ru/npd-doc?npmid=97&amp;npid=489547&amp;anchor=dfasvexuvl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2e0y0m" TargetMode="External"/><Relationship Id="rId38" Type="http://schemas.openxmlformats.org/officeDocument/2006/relationships/hyperlink" Target="https://e.rukobr.ru/npd-doc?npmid=97&amp;npid=489548&amp;anchor=dfasa3swo0" TargetMode="External"/><Relationship Id="rId46" Type="http://schemas.openxmlformats.org/officeDocument/2006/relationships/hyperlink" Target="https://e.rukobr.ru/npd-doc?npmid=97&amp;npid=489548&amp;anchor=dfasr7u3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7&amp;npid=489547&amp;anchor=dfaszqlvzv" TargetMode="External"/><Relationship Id="rId20" Type="http://schemas.openxmlformats.org/officeDocument/2006/relationships/hyperlink" Target="https://e.rukobr.ru/npd-doc?npmid=97&amp;npid=489548&amp;anchor=dfasdwo0vd" TargetMode="External"/><Relationship Id="rId29" Type="http://schemas.openxmlformats.org/officeDocument/2006/relationships/hyperlink" Target="https://e.rukobr.ru/npd-doc?npmid=97&amp;npid=489547&amp;anchor=dfasn154ml" TargetMode="External"/><Relationship Id="rId41" Type="http://schemas.openxmlformats.org/officeDocument/2006/relationships/hyperlink" Target="https://e.rukobr.ru/npd-doc?npmid=97&amp;npid=489548&amp;anchor=dfasmiyh3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e.rukobr.ru/npd-doc?npmid=97&amp;npid=489548&amp;anchor=dfassgyyfm" TargetMode="External"/><Relationship Id="rId32" Type="http://schemas.openxmlformats.org/officeDocument/2006/relationships/hyperlink" Target="https://e.rukobr.ru/npd-doc?npmid=97&amp;npid=489548&amp;anchor=dfassgyyfm" TargetMode="External"/><Relationship Id="rId37" Type="http://schemas.openxmlformats.org/officeDocument/2006/relationships/hyperlink" Target="https://e.rukobr.ru/npd-doc?npmid=97&amp;npid=489547&amp;anchor=dfase0m860" TargetMode="External"/><Relationship Id="rId40" Type="http://schemas.openxmlformats.org/officeDocument/2006/relationships/hyperlink" Target="https://e.rukobr.ru/npd-doc?npmid=97&amp;npid=489547&amp;anchor=dfaskimdls" TargetMode="External"/><Relationship Id="rId45" Type="http://schemas.openxmlformats.org/officeDocument/2006/relationships/hyperlink" Target="https://e.rukobr.ru/npd-doc?npmid=97&amp;npid=489547&amp;anchor=dfas58m0p2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rukobr.ru/npd-doc?npmid=97&amp;npid=489548&amp;anchor=dfash5wnfp" TargetMode="External"/><Relationship Id="rId23" Type="http://schemas.openxmlformats.org/officeDocument/2006/relationships/hyperlink" Target="https://e.rukobr.ru/npd-doc?npmid=97&amp;npid=489547&amp;anchor=dfasmy3ctz" TargetMode="External"/><Relationship Id="rId28" Type="http://schemas.openxmlformats.org/officeDocument/2006/relationships/hyperlink" Target="https://e.rukobr.ru/npd-doc?npmid=97&amp;npid=489547&amp;anchor=dfasmiplcf" TargetMode="External"/><Relationship Id="rId36" Type="http://schemas.openxmlformats.org/officeDocument/2006/relationships/hyperlink" Target="https://e.rukobr.ru/npd-doc?npmid=97&amp;npid=489548&amp;anchor=dfasqoxtco" TargetMode="External"/><Relationship Id="rId49" Type="http://schemas.openxmlformats.org/officeDocument/2006/relationships/hyperlink" Target="https://e.rukobr.ru/npd-doc?npmid=97&amp;npid=489547&amp;anchor=dfaswo7wy4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e.rukobr.ru/npd-doc?npmid=97&amp;npid=489547&amp;anchor=dfas04naww" TargetMode="External"/><Relationship Id="rId31" Type="http://schemas.openxmlformats.org/officeDocument/2006/relationships/hyperlink" Target="https://e.rukobr.ru/npd-doc?npmid=97&amp;npid=489548&amp;anchor=dfas0xqf3p" TargetMode="External"/><Relationship Id="rId44" Type="http://schemas.openxmlformats.org/officeDocument/2006/relationships/hyperlink" Target="https://e.rukobr.ru/npd-doc?npmid=97&amp;npid=489548&amp;anchor=dfasdqez4z" TargetMode="External"/><Relationship Id="rId52" Type="http://schemas.openxmlformats.org/officeDocument/2006/relationships/hyperlink" Target="https://e.rukobr.ru/npd-doc?npmid=97&amp;npid=489548&amp;anchor=dfas02nf9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.rukobr.ru/npd-doc?npmid=97&amp;npid=489547&amp;anchor=dfasv1omg6" TargetMode="External"/><Relationship Id="rId22" Type="http://schemas.openxmlformats.org/officeDocument/2006/relationships/hyperlink" Target="https://e.rukobr.ru/npd-doc?npmid=97&amp;npid=489548&amp;anchor=dfas6o7soh" TargetMode="External"/><Relationship Id="rId27" Type="http://schemas.openxmlformats.org/officeDocument/2006/relationships/hyperlink" Target="https://e.rukobr.ru/npd-doc?npmid=97&amp;npid=489548&amp;anchor=dfassgyyfm" TargetMode="External"/><Relationship Id="rId30" Type="http://schemas.openxmlformats.org/officeDocument/2006/relationships/hyperlink" Target="https://e.rukobr.ru/npd-doc?npmid=97&amp;npid=489548&amp;anchor=dfasncew9b" TargetMode="External"/><Relationship Id="rId35" Type="http://schemas.openxmlformats.org/officeDocument/2006/relationships/hyperlink" Target="https://e.rukobr.ru/npd-doc?npmid=97&amp;npid=489547&amp;anchor=dfasrgeoko" TargetMode="External"/><Relationship Id="rId43" Type="http://schemas.openxmlformats.org/officeDocument/2006/relationships/hyperlink" Target="https://e.rukobr.ru/npd-doc?npmid=97&amp;npid=489548&amp;anchor=dfasokzkx9" TargetMode="External"/><Relationship Id="rId48" Type="http://schemas.openxmlformats.org/officeDocument/2006/relationships/hyperlink" Target="https://e.rukobr.ru/npd-doc?npmid=97&amp;npid=489548&amp;anchor=dfas55s2zb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.rukobr.ru/npd-doc?npmid=97&amp;npid=489547&amp;anchor=dfastmm3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6243-9FCD-49D9-A66E-ECA3E90F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Анастасия В. Кошелева</cp:lastModifiedBy>
  <cp:revision>2</cp:revision>
  <cp:lastPrinted>2022-02-04T12:09:00Z</cp:lastPrinted>
  <dcterms:created xsi:type="dcterms:W3CDTF">2022-03-21T14:03:00Z</dcterms:created>
  <dcterms:modified xsi:type="dcterms:W3CDTF">2022-03-21T14:03:00Z</dcterms:modified>
</cp:coreProperties>
</file>