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FA189C" w:rsidRPr="00FA189C">
              <w:rPr>
                <w:sz w:val="16"/>
                <w:szCs w:val="16"/>
              </w:rPr>
              <w:t>«Мониторинг образовательных результатов обучающихся с задержкой психического развития и легкой степенью умственной отсталости»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A189C">
              <w:rPr>
                <w:sz w:val="16"/>
                <w:szCs w:val="16"/>
              </w:rPr>
              <w:t>06 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FA189C">
              <w:rPr>
                <w:sz w:val="16"/>
                <w:szCs w:val="16"/>
              </w:rPr>
              <w:t>16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A189C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</w:t>
            </w:r>
            <w:r w:rsidR="00FA189C">
              <w:rPr>
                <w:sz w:val="16"/>
                <w:szCs w:val="16"/>
              </w:rPr>
              <w:t xml:space="preserve">лючая сбор, 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A189C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DC99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18</cp:revision>
  <cp:lastPrinted>2022-06-15T12:37:00Z</cp:lastPrinted>
  <dcterms:created xsi:type="dcterms:W3CDTF">2021-02-19T12:56:00Z</dcterms:created>
  <dcterms:modified xsi:type="dcterms:W3CDTF">2022-08-24T08:15:00Z</dcterms:modified>
</cp:coreProperties>
</file>