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EF6" w:rsidRPr="00B56EF6" w:rsidRDefault="00B56EF6" w:rsidP="00B56EF6">
      <w:pPr>
        <w:pStyle w:val="3"/>
        <w:numPr>
          <w:ilvl w:val="0"/>
          <w:numId w:val="0"/>
        </w:numPr>
        <w:spacing w:before="0"/>
        <w:jc w:val="center"/>
        <w:rPr>
          <w:rFonts w:ascii="Times New Roman" w:eastAsia="Calibri" w:hAnsi="Times New Roman"/>
          <w:bCs w:val="0"/>
          <w:sz w:val="24"/>
          <w:lang w:eastAsia="en-US"/>
        </w:rPr>
      </w:pPr>
      <w:r w:rsidRPr="00B56EF6">
        <w:rPr>
          <w:rFonts w:ascii="Times New Roman" w:eastAsia="Calibri" w:hAnsi="Times New Roman"/>
          <w:bCs w:val="0"/>
          <w:sz w:val="24"/>
          <w:lang w:eastAsia="en-US"/>
        </w:rPr>
        <w:t>Рекомендации</w:t>
      </w:r>
    </w:p>
    <w:p w:rsidR="00B56EF6" w:rsidRPr="00B56EF6" w:rsidRDefault="00B56EF6" w:rsidP="00B56EF6">
      <w:pPr>
        <w:pStyle w:val="3"/>
        <w:numPr>
          <w:ilvl w:val="0"/>
          <w:numId w:val="0"/>
        </w:numPr>
        <w:spacing w:before="0"/>
        <w:jc w:val="center"/>
        <w:rPr>
          <w:rFonts w:ascii="Times New Roman" w:eastAsia="Calibri" w:hAnsi="Times New Roman"/>
          <w:bCs w:val="0"/>
          <w:sz w:val="24"/>
          <w:lang w:eastAsia="en-US"/>
        </w:rPr>
      </w:pPr>
      <w:r w:rsidRPr="00B56EF6">
        <w:rPr>
          <w:rFonts w:ascii="Times New Roman" w:eastAsia="Calibri" w:hAnsi="Times New Roman"/>
          <w:bCs w:val="0"/>
          <w:sz w:val="24"/>
          <w:lang w:eastAsia="en-US"/>
        </w:rPr>
        <w:t>по организации дифференцированного обучения литературе</w:t>
      </w:r>
    </w:p>
    <w:p w:rsidR="00B56EF6" w:rsidRPr="00B56EF6" w:rsidRDefault="00B56EF6" w:rsidP="00B56EF6">
      <w:pPr>
        <w:pStyle w:val="3"/>
        <w:numPr>
          <w:ilvl w:val="0"/>
          <w:numId w:val="0"/>
        </w:numPr>
        <w:spacing w:before="0"/>
        <w:jc w:val="center"/>
        <w:rPr>
          <w:rFonts w:ascii="Times New Roman" w:eastAsia="Calibri" w:hAnsi="Times New Roman"/>
          <w:bCs w:val="0"/>
          <w:sz w:val="24"/>
          <w:lang w:eastAsia="en-US"/>
        </w:rPr>
      </w:pPr>
      <w:r w:rsidRPr="00B56EF6">
        <w:rPr>
          <w:rFonts w:ascii="Times New Roman" w:eastAsia="Calibri" w:hAnsi="Times New Roman"/>
          <w:bCs w:val="0"/>
          <w:sz w:val="24"/>
          <w:lang w:eastAsia="en-US"/>
        </w:rPr>
        <w:t>школьников с разными уровнями предметной подготовки в 2022-2023 учебном году (на основе анализа результатов ЕГЭ по литературе в 2022 году)</w:t>
      </w:r>
    </w:p>
    <w:p w:rsidR="00B56EF6" w:rsidRPr="00B56EF6" w:rsidRDefault="00B56EF6" w:rsidP="00B56E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56EF6" w:rsidRPr="00670EBD" w:rsidRDefault="00B56EF6" w:rsidP="00B56EF6">
      <w:pPr>
        <w:pStyle w:val="3"/>
        <w:numPr>
          <w:ilvl w:val="0"/>
          <w:numId w:val="0"/>
        </w:numPr>
        <w:spacing w:after="240" w:line="360" w:lineRule="auto"/>
        <w:ind w:firstLine="425"/>
        <w:jc w:val="both"/>
        <w:rPr>
          <w:rFonts w:ascii="Times New Roman" w:eastAsia="Calibri" w:hAnsi="Times New Roman"/>
          <w:b w:val="0"/>
          <w:bCs w:val="0"/>
          <w:sz w:val="24"/>
          <w:lang w:eastAsia="en-US"/>
        </w:rPr>
      </w:pPr>
      <w:r w:rsidRPr="00670EBD">
        <w:rPr>
          <w:rFonts w:ascii="Times New Roman" w:eastAsia="Calibri" w:hAnsi="Times New Roman"/>
          <w:b w:val="0"/>
          <w:bCs w:val="0"/>
          <w:sz w:val="24"/>
          <w:lang w:eastAsia="en-US"/>
        </w:rPr>
        <w:t xml:space="preserve">Анализ результатов ЕГЭ по уровням предметной подготовки участников показывает, что в группе не преодолевших минимальный балл более низкие результаты получены при выполнении задания 3 (справились 5%), выявляющего знание текстов эпических и драматических произведений, что подтверждает традиционную для данной категории экзаменуемых тенденцию к замене чтения полных текстов краткими пересказами. Критически низкими оказались средние баллы за задания на сопоставление 6 и 11 (в среднем по трем критериям доля выполнивших 6% и 4,3% соответственно). Показатели по Критерию 3 («Логичность и соблюдение речевых норм») заданий 5,6,10,11 и Критерию 5 в задании 12 («Соблюдение речевых норм») с развернутым ответом свидетельствуют о слабой речевой грамотности, неумении связно и правильно выражать свои мысли, при этом учащимся сложнее выстраивать ответы в сопоставительных заданиях, что подтверждает связь речевых и логических норм (по К3 в заданиях 6 и 11 - 7% и 5% соответственно, в заданиях 5 и 10 – 34% и 40% соответственно). Несмотря на низкие результаты этой группы в целом, стоит отметить положительную динамику: доля выполнивших задание 11 в этой группе в 2022 г. - 4,3%, в прошлом году учащиеся из этой группы к заданию не приступали. Некоторое улучшение показателей, вероятно, связано с изменением требований к заданиям на сопоставление (привлечение одного текста). По-прежнему проблемным полем этой группы является написание сочинения 12 (по всем критериям, кроме К12, доля справившихся – 2%). Данные результаты свидетельствуют о поверхностном подходе группы к подготовке к экзамену, низкой мотивации, вероятной случайности выбора экзамена по литературе. Кроме того, участники из этой группы демонстрируют низкую грамотность в целом (доля справившихся с К5-К8 в сочинении 12 – от 2 до 5%).  </w:t>
      </w:r>
    </w:p>
    <w:p w:rsidR="00B56EF6" w:rsidRPr="00B56EF6" w:rsidRDefault="00B56EF6" w:rsidP="00B56EF6">
      <w:pPr>
        <w:spacing w:after="240" w:line="36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56EF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группе от минимального до 60 тестовых баллов наибольшие сложности вызвало написание сочинения 12: и по глубине и полноте раскрытия темы (52%), и по привлечению текста (52%), и по логико-композиционной структуре (52%). Однако в 2021 г. по этим критериям доля справившихся составляла 30-38%, что говорит о более качественной подготовке к написанию сочинения в текущем году. Уровень теоретической подготовки в данной группе в целом выше, но следует уделить внимание заданию 3 на знание текста (11%). Этот показатель и низкие доли по качеству речи (в сочинении 12 К5 </w:t>
      </w:r>
      <w:r w:rsidRPr="00B56EF6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– 47%) сближают данную группу с первой, что требует аналогичных подходов к решению проблемы.</w:t>
      </w:r>
    </w:p>
    <w:p w:rsidR="00B56EF6" w:rsidRPr="00B56EF6" w:rsidRDefault="00B56EF6" w:rsidP="00B56EF6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56EF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группе участников, получивших 61-80 тестовых баллов, самый низкий показатель получен также за задание 3 (22% против 68,4% за аналогичное задание 4 в 2021 г.). Цифра подтверждает острую актуальность системной </w:t>
      </w:r>
      <w:proofErr w:type="gramStart"/>
      <w:r w:rsidRPr="00B56EF6">
        <w:rPr>
          <w:rFonts w:ascii="Times New Roman" w:eastAsia="Calibri" w:hAnsi="Times New Roman" w:cs="Times New Roman"/>
          <w:sz w:val="24"/>
          <w:szCs w:val="24"/>
          <w:lang w:eastAsia="en-US"/>
        </w:rPr>
        <w:t>проблемы снижения уровня читательской культуры школьников</w:t>
      </w:r>
      <w:proofErr w:type="gramEnd"/>
      <w:r w:rsidRPr="00B56EF6">
        <w:rPr>
          <w:rFonts w:ascii="Times New Roman" w:eastAsia="Calibri" w:hAnsi="Times New Roman" w:cs="Times New Roman"/>
          <w:sz w:val="24"/>
          <w:szCs w:val="24"/>
          <w:lang w:eastAsia="en-US"/>
        </w:rPr>
        <w:t>. Некоторые затруднения в привлечении текста произведения для аргументации при сопоставлении выявляют результаты К</w:t>
      </w:r>
      <w:proofErr w:type="gramStart"/>
      <w:r w:rsidRPr="00B56EF6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proofErr w:type="gramEnd"/>
      <w:r w:rsidRPr="00B56EF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заданиях на сопоставление (74% в задании 6 и 85% в задании 11) - необходимо обучать школьников способам опоры на текст в заданиях сопоставительного характера.</w:t>
      </w:r>
    </w:p>
    <w:p w:rsidR="00B56EF6" w:rsidRPr="00B56EF6" w:rsidRDefault="00B56EF6" w:rsidP="00B56EF6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56EF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Участники, получившие от 81 до 100 тестовых баллов, тоже имеют определенные сложности со знанием текстов: с заданием 3 справились лишь 50%. </w:t>
      </w:r>
      <w:proofErr w:type="gramStart"/>
      <w:r w:rsidRPr="00B56EF6">
        <w:rPr>
          <w:rFonts w:ascii="Times New Roman" w:eastAsia="Calibri" w:hAnsi="Times New Roman" w:cs="Times New Roman"/>
          <w:sz w:val="24"/>
          <w:szCs w:val="24"/>
          <w:lang w:eastAsia="en-US"/>
        </w:rPr>
        <w:t>Стоит усилить работу по редактированию сочинения: с оценивающим речь К5 сочинения 12 справились 93% участников, тогда как в других заданиях с развернутым ответом речь оценена выше.</w:t>
      </w:r>
      <w:proofErr w:type="gramEnd"/>
      <w:r w:rsidRPr="00B56EF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Возможно, участники этой группы не успевают проверить сочинение 12, поэтому для сильных учащихся особенно важно проводить тренировочные работы с учетом регламента. </w:t>
      </w:r>
    </w:p>
    <w:p w:rsidR="00B56EF6" w:rsidRPr="00B56EF6" w:rsidRDefault="00B56EF6" w:rsidP="00B56EF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56EF6">
        <w:rPr>
          <w:rFonts w:ascii="Times New Roman" w:hAnsi="Times New Roman" w:cs="Times New Roman"/>
          <w:b/>
          <w:sz w:val="24"/>
          <w:szCs w:val="24"/>
          <w:lang w:eastAsia="en-US"/>
        </w:rPr>
        <w:t>Рекомендации по организации дифференцированного обучения</w:t>
      </w:r>
    </w:p>
    <w:p w:rsidR="00B56EF6" w:rsidRPr="00B56EF6" w:rsidRDefault="00B56EF6" w:rsidP="00B56EF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B56EF6">
        <w:rPr>
          <w:rFonts w:ascii="Times New Roman" w:hAnsi="Times New Roman" w:cs="Times New Roman"/>
          <w:b/>
          <w:sz w:val="24"/>
          <w:szCs w:val="24"/>
          <w:lang w:eastAsia="en-US"/>
        </w:rPr>
        <w:t>школьников с низким, средним и высоким уровнем мотивации</w:t>
      </w:r>
    </w:p>
    <w:p w:rsidR="00B56EF6" w:rsidRPr="00B56EF6" w:rsidRDefault="00B56EF6" w:rsidP="00B56EF6">
      <w:pPr>
        <w:autoSpaceDE w:val="0"/>
        <w:autoSpaceDN w:val="0"/>
        <w:adjustRightInd w:val="0"/>
        <w:spacing w:after="0"/>
        <w:ind w:firstLine="426"/>
        <w:jc w:val="right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B56EF6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Таблица </w:t>
      </w:r>
    </w:p>
    <w:tbl>
      <w:tblPr>
        <w:tblStyle w:val="a5"/>
        <w:tblW w:w="0" w:type="auto"/>
        <w:tblLook w:val="04A0"/>
      </w:tblPr>
      <w:tblGrid>
        <w:gridCol w:w="1569"/>
        <w:gridCol w:w="8002"/>
      </w:tblGrid>
      <w:tr w:rsidR="00B56EF6" w:rsidRPr="00B56EF6" w:rsidTr="00B56EF6">
        <w:tc>
          <w:tcPr>
            <w:tcW w:w="1569" w:type="dxa"/>
          </w:tcPr>
          <w:p w:rsidR="00B56EF6" w:rsidRPr="00B56EF6" w:rsidRDefault="00B56EF6" w:rsidP="00BA25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56EF6">
              <w:rPr>
                <w:rFonts w:ascii="Times New Roman" w:hAnsi="Times New Roman"/>
                <w:sz w:val="24"/>
                <w:szCs w:val="24"/>
                <w:lang w:eastAsia="en-US"/>
              </w:rPr>
              <w:t>Группа</w:t>
            </w:r>
          </w:p>
          <w:p w:rsidR="00B56EF6" w:rsidRPr="00B56EF6" w:rsidRDefault="00B56EF6" w:rsidP="00BA25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56EF6">
              <w:rPr>
                <w:rFonts w:ascii="Times New Roman" w:hAnsi="Times New Roman"/>
                <w:sz w:val="24"/>
                <w:szCs w:val="24"/>
                <w:lang w:eastAsia="en-US"/>
              </w:rPr>
              <w:t>участников</w:t>
            </w:r>
          </w:p>
          <w:p w:rsidR="00B56EF6" w:rsidRPr="00B56EF6" w:rsidRDefault="00B56EF6" w:rsidP="00BA25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02" w:type="dxa"/>
          </w:tcPr>
          <w:p w:rsidR="00B56EF6" w:rsidRPr="00B56EF6" w:rsidRDefault="00B56EF6" w:rsidP="00BA25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56EF6">
              <w:rPr>
                <w:rFonts w:ascii="Times New Roman" w:hAnsi="Times New Roman"/>
                <w:sz w:val="24"/>
                <w:szCs w:val="24"/>
                <w:lang w:eastAsia="en-US"/>
              </w:rPr>
              <w:t>Рекомендации</w:t>
            </w:r>
          </w:p>
        </w:tc>
      </w:tr>
      <w:tr w:rsidR="00B56EF6" w:rsidRPr="00B56EF6" w:rsidTr="00B56EF6">
        <w:tc>
          <w:tcPr>
            <w:tcW w:w="1569" w:type="dxa"/>
          </w:tcPr>
          <w:p w:rsidR="00B56EF6" w:rsidRPr="00B56EF6" w:rsidRDefault="00B56EF6" w:rsidP="00BA25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56EF6">
              <w:rPr>
                <w:rFonts w:ascii="Times New Roman" w:hAnsi="Times New Roman"/>
                <w:sz w:val="24"/>
                <w:szCs w:val="24"/>
                <w:lang w:eastAsia="en-US"/>
              </w:rPr>
              <w:t>1.Низкий</w:t>
            </w:r>
          </w:p>
          <w:p w:rsidR="00B56EF6" w:rsidRPr="00B56EF6" w:rsidRDefault="00B56EF6" w:rsidP="00BA25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56EF6">
              <w:rPr>
                <w:rFonts w:ascii="Times New Roman" w:hAnsi="Times New Roman"/>
                <w:sz w:val="24"/>
                <w:szCs w:val="24"/>
                <w:lang w:eastAsia="en-US"/>
              </w:rPr>
              <w:t>уровень</w:t>
            </w:r>
          </w:p>
          <w:p w:rsidR="00B56EF6" w:rsidRPr="00B56EF6" w:rsidRDefault="00B56EF6" w:rsidP="00BA25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56EF6">
              <w:rPr>
                <w:rFonts w:ascii="Times New Roman" w:hAnsi="Times New Roman"/>
                <w:sz w:val="24"/>
                <w:szCs w:val="24"/>
                <w:lang w:eastAsia="en-US"/>
              </w:rPr>
              <w:t>мотивации</w:t>
            </w:r>
          </w:p>
          <w:p w:rsidR="00B56EF6" w:rsidRPr="00B56EF6" w:rsidRDefault="00B56EF6" w:rsidP="00BA25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56E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(0 б. – </w:t>
            </w:r>
            <w:proofErr w:type="spellStart"/>
            <w:r w:rsidRPr="00B56EF6">
              <w:rPr>
                <w:rFonts w:ascii="Times New Roman" w:hAnsi="Times New Roman"/>
                <w:sz w:val="24"/>
                <w:szCs w:val="24"/>
                <w:lang w:eastAsia="en-US"/>
              </w:rPr>
              <w:t>min</w:t>
            </w:r>
            <w:proofErr w:type="spellEnd"/>
            <w:r w:rsidRPr="00B56EF6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002" w:type="dxa"/>
          </w:tcPr>
          <w:p w:rsidR="00B56EF6" w:rsidRPr="00B56EF6" w:rsidRDefault="00B56EF6" w:rsidP="00BA25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56E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1) Интенсификация обучения сочинению-рассуждению: </w:t>
            </w:r>
          </w:p>
          <w:p w:rsidR="00B56EF6" w:rsidRPr="00B56EF6" w:rsidRDefault="00B56EF6" w:rsidP="00BA25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56EF6">
              <w:rPr>
                <w:rFonts w:ascii="Times New Roman" w:hAnsi="Times New Roman"/>
                <w:sz w:val="24"/>
                <w:szCs w:val="24"/>
                <w:lang w:eastAsia="en-US"/>
              </w:rPr>
              <w:t>- формирование умения анализировать формулировку задания, в том числе с использованием понятийного анализа темы (источник формулировок – Открытый банк заданий ФИПИ);</w:t>
            </w:r>
          </w:p>
          <w:p w:rsidR="00B56EF6" w:rsidRPr="00B56EF6" w:rsidRDefault="00B56EF6" w:rsidP="00BA25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56E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обучение написанию сочинения-рассуждения по плану (тезис- аргументация/иллюстрация с опорой на текст – вывод); </w:t>
            </w:r>
          </w:p>
          <w:p w:rsidR="00B56EF6" w:rsidRPr="00B56EF6" w:rsidRDefault="00B56EF6" w:rsidP="00BA25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56EF6">
              <w:rPr>
                <w:rFonts w:ascii="Times New Roman" w:hAnsi="Times New Roman"/>
                <w:sz w:val="24"/>
                <w:szCs w:val="24"/>
                <w:lang w:eastAsia="en-US"/>
              </w:rPr>
              <w:t>- редактирование готовых работ с логико-композиционными ошибками, затем – собственных работ.</w:t>
            </w:r>
          </w:p>
          <w:p w:rsidR="00B56EF6" w:rsidRPr="00B56EF6" w:rsidRDefault="00B56EF6" w:rsidP="00BA25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56EF6">
              <w:rPr>
                <w:rFonts w:ascii="Times New Roman" w:hAnsi="Times New Roman"/>
                <w:sz w:val="24"/>
                <w:szCs w:val="24"/>
                <w:lang w:eastAsia="en-US"/>
              </w:rPr>
              <w:t>2)  развитие речи: рекомендуется усилить работу на метапредметном уровне;</w:t>
            </w:r>
          </w:p>
          <w:p w:rsidR="00B56EF6" w:rsidRPr="00B56EF6" w:rsidRDefault="00B56EF6" w:rsidP="00BA25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56E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3) активное использование средств мотивации к прочтению полных текстов, контроль качества чтения, организация обобщающего повторения с использованием читательских дневников, </w:t>
            </w:r>
            <w:proofErr w:type="spellStart"/>
            <w:r w:rsidRPr="00B56EF6">
              <w:rPr>
                <w:rFonts w:ascii="Times New Roman" w:hAnsi="Times New Roman"/>
                <w:sz w:val="24"/>
                <w:szCs w:val="24"/>
                <w:lang w:eastAsia="en-US"/>
              </w:rPr>
              <w:t>синквейна</w:t>
            </w:r>
            <w:proofErr w:type="spellEnd"/>
            <w:r w:rsidRPr="00B56E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кластеров и карт понятий, табличных упражнений и др., выявление «сквозных» тем и мотивов, ключевых проблем русской литературы (с использованием «Методических рекомендаций для учителей по преподаванию учебных предметов в образовательных </w:t>
            </w:r>
            <w:proofErr w:type="gramStart"/>
            <w:r w:rsidRPr="00B56EF6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организациях</w:t>
            </w:r>
            <w:proofErr w:type="gramEnd"/>
            <w:r w:rsidRPr="00B56E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 высокой долей обучающихся с рисками учебной </w:t>
            </w:r>
            <w:proofErr w:type="spellStart"/>
            <w:r w:rsidRPr="00B56EF6">
              <w:rPr>
                <w:rFonts w:ascii="Times New Roman" w:hAnsi="Times New Roman"/>
                <w:sz w:val="24"/>
                <w:szCs w:val="24"/>
                <w:lang w:eastAsia="en-US"/>
              </w:rPr>
              <w:t>неуспешности</w:t>
            </w:r>
            <w:proofErr w:type="spellEnd"/>
            <w:r w:rsidRPr="00B56E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» ФИПИ: </w:t>
            </w:r>
            <w:hyperlink r:id="rId5" w:history="1">
              <w:r w:rsidRPr="00B56EF6">
                <w:rPr>
                  <w:rFonts w:ascii="Times New Roman" w:hAnsi="Times New Roman"/>
                  <w:sz w:val="24"/>
                  <w:szCs w:val="24"/>
                  <w:lang w:eastAsia="en-US"/>
                </w:rPr>
                <w:t>https://</w:t>
              </w:r>
              <w:proofErr w:type="gramStart"/>
              <w:r w:rsidRPr="00B56EF6">
                <w:rPr>
                  <w:rFonts w:ascii="Times New Roman" w:hAnsi="Times New Roman"/>
                  <w:sz w:val="24"/>
                  <w:szCs w:val="24"/>
                  <w:lang w:eastAsia="en-US"/>
                </w:rPr>
                <w:t>doc.fipi.ru/metodicheskaya-kopilka/metod-rekomendatsii-dlya-</w:t>
              </w:r>
              <w:r w:rsidRPr="00B56EF6">
                <w:rPr>
                  <w:rFonts w:ascii="Times New Roman" w:hAnsi="Times New Roman"/>
                  <w:sz w:val="24"/>
                  <w:szCs w:val="24"/>
                  <w:lang w:eastAsia="en-US"/>
                </w:rPr>
                <w:lastRenderedPageBreak/>
                <w:t>slabykhshkol/literatura-mr-oo.pdf</w:t>
              </w:r>
            </w:hyperlink>
            <w:r w:rsidRPr="00B56EF6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  <w:proofErr w:type="gramEnd"/>
          </w:p>
          <w:p w:rsidR="00B56EF6" w:rsidRPr="00B56EF6" w:rsidRDefault="00B56EF6" w:rsidP="00BA25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56EF6">
              <w:rPr>
                <w:rFonts w:ascii="Times New Roman" w:hAnsi="Times New Roman"/>
                <w:sz w:val="24"/>
                <w:szCs w:val="24"/>
                <w:lang w:eastAsia="en-US"/>
              </w:rPr>
              <w:t>4) заучивание наизусть минимума лирических произведений;</w:t>
            </w:r>
          </w:p>
          <w:p w:rsidR="00B56EF6" w:rsidRPr="00B56EF6" w:rsidRDefault="00B56EF6" w:rsidP="00BA25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56EF6">
              <w:rPr>
                <w:rFonts w:ascii="Times New Roman" w:hAnsi="Times New Roman"/>
                <w:sz w:val="24"/>
                <w:szCs w:val="24"/>
                <w:lang w:eastAsia="en-US"/>
              </w:rPr>
              <w:t>5) работа с готовыми ответами формата КИМ: изучение эталонов, анализ структуры ответа и критериев оценивания, редактирование и др.</w:t>
            </w:r>
          </w:p>
        </w:tc>
      </w:tr>
      <w:tr w:rsidR="00B56EF6" w:rsidRPr="00B56EF6" w:rsidTr="00B56EF6">
        <w:tc>
          <w:tcPr>
            <w:tcW w:w="1569" w:type="dxa"/>
          </w:tcPr>
          <w:p w:rsidR="00B56EF6" w:rsidRPr="00B56EF6" w:rsidRDefault="00B56EF6" w:rsidP="00BA25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56EF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2.Средний</w:t>
            </w:r>
          </w:p>
          <w:p w:rsidR="00B56EF6" w:rsidRPr="00B56EF6" w:rsidRDefault="00B56EF6" w:rsidP="00BA25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56EF6">
              <w:rPr>
                <w:rFonts w:ascii="Times New Roman" w:hAnsi="Times New Roman"/>
                <w:sz w:val="24"/>
                <w:szCs w:val="24"/>
                <w:lang w:eastAsia="en-US"/>
              </w:rPr>
              <w:t>уровень</w:t>
            </w:r>
          </w:p>
          <w:p w:rsidR="00B56EF6" w:rsidRPr="00B56EF6" w:rsidRDefault="00B56EF6" w:rsidP="00BA25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56EF6">
              <w:rPr>
                <w:rFonts w:ascii="Times New Roman" w:hAnsi="Times New Roman"/>
                <w:sz w:val="24"/>
                <w:szCs w:val="24"/>
                <w:lang w:eastAsia="en-US"/>
              </w:rPr>
              <w:t>мотивации</w:t>
            </w:r>
          </w:p>
          <w:p w:rsidR="00B56EF6" w:rsidRPr="00B56EF6" w:rsidRDefault="00B56EF6" w:rsidP="00BA25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56EF6"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B56EF6">
              <w:rPr>
                <w:rFonts w:ascii="Times New Roman" w:hAnsi="Times New Roman"/>
                <w:sz w:val="24"/>
                <w:szCs w:val="24"/>
                <w:lang w:eastAsia="en-US"/>
              </w:rPr>
              <w:t>min</w:t>
            </w:r>
            <w:proofErr w:type="spellEnd"/>
            <w:r w:rsidRPr="00B56E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60 б.;</w:t>
            </w:r>
          </w:p>
          <w:p w:rsidR="00B56EF6" w:rsidRPr="00B56EF6" w:rsidRDefault="00B56EF6" w:rsidP="00BA25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B56EF6">
              <w:rPr>
                <w:rFonts w:ascii="Times New Roman" w:hAnsi="Times New Roman"/>
                <w:sz w:val="24"/>
                <w:szCs w:val="24"/>
                <w:lang w:eastAsia="en-US"/>
              </w:rPr>
              <w:t>60-80 б.)</w:t>
            </w:r>
            <w:proofErr w:type="gramEnd"/>
          </w:p>
        </w:tc>
        <w:tc>
          <w:tcPr>
            <w:tcW w:w="8002" w:type="dxa"/>
          </w:tcPr>
          <w:p w:rsidR="00B56EF6" w:rsidRPr="00B56EF6" w:rsidRDefault="00B56EF6" w:rsidP="00BA2549">
            <w:pPr>
              <w:tabs>
                <w:tab w:val="left" w:pos="295"/>
              </w:tabs>
              <w:autoSpaceDE w:val="0"/>
              <w:autoSpaceDN w:val="0"/>
              <w:adjustRightInd w:val="0"/>
              <w:ind w:left="153" w:hanging="15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56EF6">
              <w:rPr>
                <w:rFonts w:ascii="Times New Roman" w:hAnsi="Times New Roman"/>
                <w:sz w:val="24"/>
                <w:szCs w:val="24"/>
                <w:lang w:eastAsia="en-US"/>
              </w:rPr>
              <w:t>1) активное использование средств мотивации к прочтению полных текстов, контроль качества чтения, организация обобщающего повторения (</w:t>
            </w:r>
            <w:proofErr w:type="gramStart"/>
            <w:r w:rsidRPr="00B56EF6">
              <w:rPr>
                <w:rFonts w:ascii="Times New Roman" w:hAnsi="Times New Roman"/>
                <w:sz w:val="24"/>
                <w:szCs w:val="24"/>
                <w:lang w:eastAsia="en-US"/>
              </w:rPr>
              <w:t>см</w:t>
            </w:r>
            <w:proofErr w:type="gramEnd"/>
            <w:r w:rsidRPr="00B56EF6">
              <w:rPr>
                <w:rFonts w:ascii="Times New Roman" w:hAnsi="Times New Roman"/>
                <w:sz w:val="24"/>
                <w:szCs w:val="24"/>
                <w:lang w:eastAsia="en-US"/>
              </w:rPr>
              <w:t>. п.3 в группе 1);</w:t>
            </w:r>
          </w:p>
          <w:p w:rsidR="00B56EF6" w:rsidRPr="00B56EF6" w:rsidRDefault="00B56EF6" w:rsidP="00BA2549">
            <w:pPr>
              <w:tabs>
                <w:tab w:val="left" w:pos="295"/>
              </w:tabs>
              <w:autoSpaceDE w:val="0"/>
              <w:autoSpaceDN w:val="0"/>
              <w:adjustRightInd w:val="0"/>
              <w:ind w:left="153" w:hanging="15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56EF6">
              <w:rPr>
                <w:rFonts w:ascii="Times New Roman" w:hAnsi="Times New Roman"/>
                <w:sz w:val="24"/>
                <w:szCs w:val="24"/>
                <w:lang w:eastAsia="en-US"/>
              </w:rPr>
              <w:t>2) обучение сопоставительному анализу на основе выявления черт сходства и различия сопоставляемых произведений, алгоритмам сопоставления, рассмотрение критериев оценивания;</w:t>
            </w:r>
          </w:p>
          <w:p w:rsidR="00B56EF6" w:rsidRPr="00B56EF6" w:rsidRDefault="00B56EF6" w:rsidP="00BA2549">
            <w:pPr>
              <w:tabs>
                <w:tab w:val="left" w:pos="295"/>
              </w:tabs>
              <w:autoSpaceDE w:val="0"/>
              <w:autoSpaceDN w:val="0"/>
              <w:adjustRightInd w:val="0"/>
              <w:ind w:left="153" w:hanging="15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56E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3) обучение способам </w:t>
            </w:r>
            <w:proofErr w:type="gramStart"/>
            <w:r w:rsidRPr="00B56EF6">
              <w:rPr>
                <w:rFonts w:ascii="Times New Roman" w:hAnsi="Times New Roman"/>
                <w:sz w:val="24"/>
                <w:szCs w:val="24"/>
                <w:lang w:eastAsia="en-US"/>
              </w:rPr>
              <w:t>привлечении</w:t>
            </w:r>
            <w:proofErr w:type="gramEnd"/>
            <w:r w:rsidRPr="00B56E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текста произведения для аргументации;</w:t>
            </w:r>
          </w:p>
          <w:p w:rsidR="00B56EF6" w:rsidRPr="00B56EF6" w:rsidRDefault="00B56EF6" w:rsidP="00BA2549">
            <w:pPr>
              <w:tabs>
                <w:tab w:val="left" w:pos="295"/>
              </w:tabs>
              <w:autoSpaceDE w:val="0"/>
              <w:autoSpaceDN w:val="0"/>
              <w:adjustRightInd w:val="0"/>
              <w:ind w:left="153" w:hanging="15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56EF6">
              <w:rPr>
                <w:rFonts w:ascii="Times New Roman" w:hAnsi="Times New Roman"/>
                <w:sz w:val="24"/>
                <w:szCs w:val="24"/>
                <w:lang w:eastAsia="en-US"/>
              </w:rPr>
              <w:t>4) обучение написанию сочинения-рассуждения с обязательным редактированием;</w:t>
            </w:r>
          </w:p>
          <w:p w:rsidR="00B56EF6" w:rsidRPr="00B56EF6" w:rsidRDefault="00B56EF6" w:rsidP="00BA2549">
            <w:pPr>
              <w:tabs>
                <w:tab w:val="left" w:pos="295"/>
              </w:tabs>
              <w:autoSpaceDE w:val="0"/>
              <w:autoSpaceDN w:val="0"/>
              <w:adjustRightInd w:val="0"/>
              <w:ind w:left="153" w:hanging="15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56EF6">
              <w:rPr>
                <w:rFonts w:ascii="Times New Roman" w:hAnsi="Times New Roman"/>
                <w:sz w:val="24"/>
                <w:szCs w:val="24"/>
                <w:lang w:eastAsia="en-US"/>
              </w:rPr>
              <w:t>5) систематическая работа с историко-культурным контекстом литературного произведения, расширение метапредметных связей;</w:t>
            </w:r>
          </w:p>
          <w:p w:rsidR="00B56EF6" w:rsidRPr="00B56EF6" w:rsidRDefault="00B56EF6" w:rsidP="00BA2549">
            <w:pPr>
              <w:tabs>
                <w:tab w:val="left" w:pos="295"/>
              </w:tabs>
              <w:autoSpaceDE w:val="0"/>
              <w:autoSpaceDN w:val="0"/>
              <w:adjustRightInd w:val="0"/>
              <w:ind w:left="153" w:hanging="15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56EF6">
              <w:rPr>
                <w:rFonts w:ascii="Times New Roman" w:hAnsi="Times New Roman"/>
                <w:sz w:val="24"/>
                <w:szCs w:val="24"/>
                <w:lang w:eastAsia="en-US"/>
              </w:rPr>
              <w:t>6) повышение уровня речевой культуры.</w:t>
            </w:r>
          </w:p>
        </w:tc>
      </w:tr>
      <w:tr w:rsidR="00B56EF6" w:rsidRPr="00B56EF6" w:rsidTr="00B56EF6">
        <w:tc>
          <w:tcPr>
            <w:tcW w:w="1569" w:type="dxa"/>
          </w:tcPr>
          <w:p w:rsidR="00B56EF6" w:rsidRPr="00B56EF6" w:rsidRDefault="00B56EF6" w:rsidP="00BA25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56EF6">
              <w:rPr>
                <w:rFonts w:ascii="Times New Roman" w:hAnsi="Times New Roman"/>
                <w:sz w:val="24"/>
                <w:szCs w:val="24"/>
                <w:lang w:eastAsia="en-US"/>
              </w:rPr>
              <w:t>3. Высокий</w:t>
            </w:r>
          </w:p>
          <w:p w:rsidR="00B56EF6" w:rsidRPr="00B56EF6" w:rsidRDefault="00B56EF6" w:rsidP="00BA25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56EF6">
              <w:rPr>
                <w:rFonts w:ascii="Times New Roman" w:hAnsi="Times New Roman"/>
                <w:sz w:val="24"/>
                <w:szCs w:val="24"/>
                <w:lang w:eastAsia="en-US"/>
              </w:rPr>
              <w:t>уровень</w:t>
            </w:r>
          </w:p>
          <w:p w:rsidR="00B56EF6" w:rsidRPr="00B56EF6" w:rsidRDefault="00B56EF6" w:rsidP="00BA25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56EF6">
              <w:rPr>
                <w:rFonts w:ascii="Times New Roman" w:hAnsi="Times New Roman"/>
                <w:sz w:val="24"/>
                <w:szCs w:val="24"/>
                <w:lang w:eastAsia="en-US"/>
              </w:rPr>
              <w:t>мотивации</w:t>
            </w:r>
          </w:p>
          <w:p w:rsidR="00B56EF6" w:rsidRPr="00B56EF6" w:rsidRDefault="00B56EF6" w:rsidP="00B56EF6">
            <w:pPr>
              <w:pStyle w:val="a3"/>
              <w:numPr>
                <w:ilvl w:val="1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6EF6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B56EF6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8002" w:type="dxa"/>
          </w:tcPr>
          <w:p w:rsidR="00B56EF6" w:rsidRPr="00B56EF6" w:rsidRDefault="00B56EF6" w:rsidP="00B56EF6">
            <w:pPr>
              <w:pStyle w:val="a3"/>
              <w:numPr>
                <w:ilvl w:val="0"/>
                <w:numId w:val="3"/>
              </w:numPr>
              <w:tabs>
                <w:tab w:val="left" w:pos="260"/>
              </w:tabs>
              <w:autoSpaceDE w:val="0"/>
              <w:autoSpaceDN w:val="0"/>
              <w:adjustRightInd w:val="0"/>
              <w:ind w:left="0" w:hanging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EF6">
              <w:rPr>
                <w:rFonts w:ascii="Times New Roman" w:hAnsi="Times New Roman"/>
                <w:sz w:val="24"/>
                <w:szCs w:val="24"/>
              </w:rPr>
              <w:t>обеспечение качественного повторения, обобщения и систематизации прочитанных произведений и изученных тем, заучивание наизусть лирических произведений, важных цитат;</w:t>
            </w:r>
          </w:p>
          <w:p w:rsidR="00B56EF6" w:rsidRPr="00B56EF6" w:rsidRDefault="00B56EF6" w:rsidP="00B56EF6">
            <w:pPr>
              <w:pStyle w:val="a3"/>
              <w:numPr>
                <w:ilvl w:val="0"/>
                <w:numId w:val="3"/>
              </w:numPr>
              <w:tabs>
                <w:tab w:val="left" w:pos="260"/>
              </w:tabs>
              <w:autoSpaceDE w:val="0"/>
              <w:autoSpaceDN w:val="0"/>
              <w:adjustRightInd w:val="0"/>
              <w:ind w:left="0" w:hanging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EF6">
              <w:rPr>
                <w:rFonts w:ascii="Times New Roman" w:hAnsi="Times New Roman"/>
                <w:sz w:val="24"/>
                <w:szCs w:val="24"/>
              </w:rPr>
              <w:t>расширение литературного кругозора за счет чтения дополнительной современной литературы и зарубежной литературы (список</w:t>
            </w:r>
            <w:proofErr w:type="gramStart"/>
            <w:r w:rsidRPr="00B56EF6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  <w:r w:rsidRPr="00B56EF6">
              <w:rPr>
                <w:rFonts w:ascii="Times New Roman" w:hAnsi="Times New Roman"/>
                <w:sz w:val="24"/>
                <w:szCs w:val="24"/>
              </w:rPr>
              <w:t xml:space="preserve"> кодификатора);</w:t>
            </w:r>
          </w:p>
          <w:p w:rsidR="00B56EF6" w:rsidRPr="00B56EF6" w:rsidRDefault="00B56EF6" w:rsidP="00B56EF6">
            <w:pPr>
              <w:pStyle w:val="a3"/>
              <w:numPr>
                <w:ilvl w:val="0"/>
                <w:numId w:val="3"/>
              </w:numPr>
              <w:tabs>
                <w:tab w:val="left" w:pos="260"/>
              </w:tabs>
              <w:autoSpaceDE w:val="0"/>
              <w:autoSpaceDN w:val="0"/>
              <w:adjustRightInd w:val="0"/>
              <w:ind w:left="0" w:hanging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EF6">
              <w:rPr>
                <w:rFonts w:ascii="Times New Roman" w:hAnsi="Times New Roman"/>
                <w:sz w:val="24"/>
                <w:szCs w:val="24"/>
              </w:rPr>
              <w:t>обучение редактированию сочинений;</w:t>
            </w:r>
          </w:p>
          <w:p w:rsidR="00B56EF6" w:rsidRPr="00B56EF6" w:rsidRDefault="00B56EF6" w:rsidP="00B56EF6">
            <w:pPr>
              <w:pStyle w:val="a3"/>
              <w:numPr>
                <w:ilvl w:val="0"/>
                <w:numId w:val="3"/>
              </w:numPr>
              <w:tabs>
                <w:tab w:val="left" w:pos="260"/>
              </w:tabs>
              <w:autoSpaceDE w:val="0"/>
              <w:autoSpaceDN w:val="0"/>
              <w:adjustRightInd w:val="0"/>
              <w:ind w:left="0" w:hanging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EF6">
              <w:rPr>
                <w:rFonts w:ascii="Times New Roman" w:hAnsi="Times New Roman"/>
                <w:sz w:val="24"/>
                <w:szCs w:val="24"/>
              </w:rPr>
              <w:t>работа с историко-культурным контекстом литературного произведения, рассмотрение возможностей диалога литературы с другими видами искусств;</w:t>
            </w:r>
          </w:p>
          <w:p w:rsidR="00B56EF6" w:rsidRPr="00B56EF6" w:rsidRDefault="00B56EF6" w:rsidP="00B56EF6">
            <w:pPr>
              <w:pStyle w:val="a3"/>
              <w:numPr>
                <w:ilvl w:val="0"/>
                <w:numId w:val="3"/>
              </w:numPr>
              <w:tabs>
                <w:tab w:val="left" w:pos="260"/>
              </w:tabs>
              <w:autoSpaceDE w:val="0"/>
              <w:autoSpaceDN w:val="0"/>
              <w:adjustRightInd w:val="0"/>
              <w:ind w:left="0" w:hanging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EF6">
              <w:rPr>
                <w:rFonts w:ascii="Times New Roman" w:hAnsi="Times New Roman"/>
                <w:sz w:val="24"/>
                <w:szCs w:val="24"/>
              </w:rPr>
              <w:t>повышение уровня речевой культуры.</w:t>
            </w:r>
          </w:p>
        </w:tc>
      </w:tr>
    </w:tbl>
    <w:p w:rsidR="00B56EF6" w:rsidRDefault="00B56EF6" w:rsidP="00B56EF6"/>
    <w:p w:rsidR="00000000" w:rsidRPr="00B56EF6" w:rsidRDefault="00B56EF6" w:rsidP="00B56EF6">
      <w:pPr>
        <w:ind w:left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56EF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Юрьева Марианна Владимировна – </w:t>
      </w:r>
      <w:r w:rsidRPr="00B56EF6">
        <w:rPr>
          <w:rFonts w:ascii="Times New Roman" w:eastAsia="Calibri" w:hAnsi="Times New Roman" w:cs="Times New Roman"/>
          <w:sz w:val="20"/>
          <w:szCs w:val="20"/>
          <w:lang w:eastAsia="en-US"/>
        </w:rPr>
        <w:t>п</w:t>
      </w:r>
      <w:r w:rsidRPr="00B56EF6">
        <w:rPr>
          <w:rFonts w:ascii="Times New Roman" w:eastAsia="Calibri" w:hAnsi="Times New Roman" w:cs="Times New Roman"/>
          <w:sz w:val="20"/>
          <w:szCs w:val="20"/>
          <w:lang w:eastAsia="en-US"/>
        </w:rPr>
        <w:t>редседатель ПК по литературе</w:t>
      </w:r>
      <w:r w:rsidRPr="00B56EF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, </w:t>
      </w:r>
      <w:r w:rsidRPr="00B56EF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доцент кафедры истории русской литературы, теории литературы и критики ФГБОУ </w:t>
      </w:r>
      <w:proofErr w:type="gramStart"/>
      <w:r w:rsidRPr="00B56EF6">
        <w:rPr>
          <w:rFonts w:ascii="Times New Roman" w:eastAsia="Calibri" w:hAnsi="Times New Roman" w:cs="Times New Roman"/>
          <w:sz w:val="20"/>
          <w:szCs w:val="20"/>
          <w:lang w:eastAsia="en-US"/>
        </w:rPr>
        <w:t>ВО</w:t>
      </w:r>
      <w:proofErr w:type="gramEnd"/>
      <w:r w:rsidRPr="00B56EF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«Кубанский государственный университет»,</w:t>
      </w:r>
      <w:r w:rsidRPr="00B56EF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B56EF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кандидат </w:t>
      </w:r>
      <w:proofErr w:type="spellStart"/>
      <w:r w:rsidRPr="00B56EF6">
        <w:rPr>
          <w:rFonts w:ascii="Times New Roman" w:eastAsia="Calibri" w:hAnsi="Times New Roman" w:cs="Times New Roman"/>
          <w:sz w:val="20"/>
          <w:szCs w:val="20"/>
          <w:lang w:eastAsia="en-US"/>
        </w:rPr>
        <w:t>филол</w:t>
      </w:r>
      <w:proofErr w:type="spellEnd"/>
      <w:r w:rsidRPr="00B56EF6">
        <w:rPr>
          <w:rFonts w:ascii="Times New Roman" w:eastAsia="Calibri" w:hAnsi="Times New Roman" w:cs="Times New Roman"/>
          <w:sz w:val="20"/>
          <w:szCs w:val="20"/>
          <w:lang w:eastAsia="en-US"/>
        </w:rPr>
        <w:t>. наук, доцент</w:t>
      </w:r>
    </w:p>
    <w:p w:rsidR="00B56EF6" w:rsidRPr="00B56EF6" w:rsidRDefault="00B56EF6" w:rsidP="00B56EF6">
      <w:pPr>
        <w:ind w:left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proofErr w:type="spellStart"/>
      <w:r w:rsidRPr="00B56EF6">
        <w:rPr>
          <w:rFonts w:ascii="Times New Roman" w:eastAsia="Calibri" w:hAnsi="Times New Roman" w:cs="Times New Roman"/>
          <w:sz w:val="20"/>
          <w:szCs w:val="20"/>
          <w:lang w:eastAsia="en-US"/>
        </w:rPr>
        <w:t>Чеснокова</w:t>
      </w:r>
      <w:proofErr w:type="spellEnd"/>
      <w:r w:rsidRPr="00B56EF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Анастасия Владимировна, заместитель директора по УМР </w:t>
      </w:r>
      <w:proofErr w:type="spellStart"/>
      <w:r w:rsidRPr="00B56EF6">
        <w:rPr>
          <w:rFonts w:ascii="Times New Roman" w:eastAsia="Calibri" w:hAnsi="Times New Roman" w:cs="Times New Roman"/>
          <w:sz w:val="20"/>
          <w:szCs w:val="20"/>
          <w:lang w:eastAsia="en-US"/>
        </w:rPr>
        <w:t>Армавирского</w:t>
      </w:r>
      <w:proofErr w:type="spellEnd"/>
      <w:r w:rsidRPr="00B56EF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филиала, доцент кафедры филологического образования ГБОУ «Институт развития образования» Краснодарского края, кандидат </w:t>
      </w:r>
      <w:proofErr w:type="spellStart"/>
      <w:r w:rsidRPr="00B56EF6">
        <w:rPr>
          <w:rFonts w:ascii="Times New Roman" w:eastAsia="Calibri" w:hAnsi="Times New Roman" w:cs="Times New Roman"/>
          <w:sz w:val="20"/>
          <w:szCs w:val="20"/>
          <w:lang w:eastAsia="en-US"/>
        </w:rPr>
        <w:t>филол</w:t>
      </w:r>
      <w:proofErr w:type="spellEnd"/>
      <w:r w:rsidRPr="00B56EF6">
        <w:rPr>
          <w:rFonts w:ascii="Times New Roman" w:eastAsia="Calibri" w:hAnsi="Times New Roman" w:cs="Times New Roman"/>
          <w:sz w:val="20"/>
          <w:szCs w:val="20"/>
          <w:lang w:eastAsia="en-US"/>
        </w:rPr>
        <w:t>. наук</w:t>
      </w:r>
    </w:p>
    <w:sectPr w:rsidR="00B56EF6" w:rsidRPr="00B56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622FE"/>
    <w:multiLevelType w:val="multilevel"/>
    <w:tmpl w:val="4C467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40E95960"/>
    <w:multiLevelType w:val="multilevel"/>
    <w:tmpl w:val="04E4E13C"/>
    <w:lvl w:ilvl="0">
      <w:start w:val="8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4CCD2656"/>
    <w:multiLevelType w:val="multilevel"/>
    <w:tmpl w:val="F3686B5E"/>
    <w:lvl w:ilvl="0">
      <w:start w:val="1"/>
      <w:numFmt w:val="decimal"/>
      <w:lvlText w:val="%1)"/>
      <w:lvlJc w:val="left"/>
      <w:pPr>
        <w:ind w:left="795" w:hanging="795"/>
      </w:pPr>
      <w:rPr>
        <w:rFonts w:hint="default"/>
      </w:rPr>
    </w:lvl>
    <w:lvl w:ilvl="1">
      <w:start w:val="100"/>
      <w:numFmt w:val="decimal"/>
      <w:lvlText w:val="(%1-%2"/>
      <w:lvlJc w:val="left"/>
      <w:pPr>
        <w:ind w:left="795" w:hanging="795"/>
      </w:pPr>
      <w:rPr>
        <w:rFonts w:eastAsia="Calibri" w:hint="default"/>
      </w:rPr>
    </w:lvl>
    <w:lvl w:ilvl="2">
      <w:start w:val="1"/>
      <w:numFmt w:val="decimal"/>
      <w:lvlText w:val="(%1-%2.%3"/>
      <w:lvlJc w:val="left"/>
      <w:pPr>
        <w:ind w:left="795" w:hanging="795"/>
      </w:pPr>
      <w:rPr>
        <w:rFonts w:eastAsia="Calibri" w:hint="default"/>
      </w:rPr>
    </w:lvl>
    <w:lvl w:ilvl="3">
      <w:start w:val="1"/>
      <w:numFmt w:val="decimal"/>
      <w:lvlText w:val="(%1-%2.%3.%4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(%1-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(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(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(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(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3">
    <w:nsid w:val="6D5F16C9"/>
    <w:multiLevelType w:val="multilevel"/>
    <w:tmpl w:val="8D380A3C"/>
    <w:lvl w:ilvl="0">
      <w:start w:val="1"/>
      <w:numFmt w:val="decimal"/>
      <w:pStyle w:val="1"/>
      <w:suff w:val="space"/>
      <w:lvlText w:val="Глава %1"/>
      <w:lvlJc w:val="left"/>
      <w:pPr>
        <w:ind w:left="992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  <w:em w:val="none"/>
        <w:specVanish w:val="0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6EF6"/>
    <w:rsid w:val="00B56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B56EF6"/>
    <w:pPr>
      <w:keepNext/>
      <w:keepLines/>
      <w:numPr>
        <w:numId w:val="1"/>
      </w:numPr>
      <w:spacing w:before="480" w:after="0" w:line="240" w:lineRule="auto"/>
      <w:jc w:val="center"/>
      <w:outlineLvl w:val="0"/>
    </w:pPr>
    <w:rPr>
      <w:rFonts w:ascii="Cambria" w:eastAsia="SimSun" w:hAnsi="Cambria" w:cs="Times New Roman"/>
      <w:b/>
      <w:bCs/>
      <w:sz w:val="28"/>
      <w:szCs w:val="28"/>
      <w:lang/>
    </w:rPr>
  </w:style>
  <w:style w:type="paragraph" w:styleId="2">
    <w:name w:val="heading 2"/>
    <w:basedOn w:val="a"/>
    <w:next w:val="a"/>
    <w:link w:val="20"/>
    <w:uiPriority w:val="9"/>
    <w:unhideWhenUsed/>
    <w:qFormat/>
    <w:rsid w:val="00B56EF6"/>
    <w:pPr>
      <w:keepNext/>
      <w:keepLines/>
      <w:numPr>
        <w:ilvl w:val="1"/>
        <w:numId w:val="1"/>
      </w:numPr>
      <w:spacing w:before="40" w:after="0" w:line="240" w:lineRule="auto"/>
      <w:outlineLvl w:val="1"/>
    </w:pPr>
    <w:rPr>
      <w:rFonts w:ascii="Cambria" w:eastAsia="SimSun" w:hAnsi="Cambria" w:cs="Times New Roman"/>
      <w:color w:val="365F91"/>
      <w:sz w:val="26"/>
      <w:szCs w:val="26"/>
      <w:lang/>
    </w:rPr>
  </w:style>
  <w:style w:type="paragraph" w:styleId="3">
    <w:name w:val="heading 3"/>
    <w:basedOn w:val="a"/>
    <w:next w:val="a"/>
    <w:link w:val="30"/>
    <w:uiPriority w:val="9"/>
    <w:unhideWhenUsed/>
    <w:qFormat/>
    <w:rsid w:val="00B56EF6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="Cambria" w:eastAsia="SimSun" w:hAnsi="Cambria" w:cs="Times New Roman"/>
      <w:b/>
      <w:bCs/>
      <w:sz w:val="28"/>
      <w:szCs w:val="24"/>
      <w:lang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EF6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="Cambria" w:eastAsia="SimSun" w:hAnsi="Cambria" w:cs="Times New Roman"/>
      <w:i/>
      <w:iCs/>
      <w:color w:val="365F91"/>
      <w:sz w:val="24"/>
      <w:szCs w:val="24"/>
      <w:lang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EF6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="Cambria" w:eastAsia="SimSun" w:hAnsi="Cambria" w:cs="Times New Roman"/>
      <w:color w:val="365F91"/>
      <w:sz w:val="24"/>
      <w:szCs w:val="24"/>
      <w:lang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EF6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="Cambria" w:eastAsia="SimSun" w:hAnsi="Cambria" w:cs="Times New Roman"/>
      <w:color w:val="243F60"/>
      <w:sz w:val="24"/>
      <w:szCs w:val="24"/>
      <w:lang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EF6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="Cambria" w:eastAsia="SimSun" w:hAnsi="Cambria" w:cs="Times New Roman"/>
      <w:i/>
      <w:iCs/>
      <w:color w:val="243F60"/>
      <w:sz w:val="24"/>
      <w:szCs w:val="24"/>
      <w:lang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EF6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="Cambria" w:eastAsia="SimSun" w:hAnsi="Cambria" w:cs="Times New Roman"/>
      <w:color w:val="272727"/>
      <w:sz w:val="21"/>
      <w:szCs w:val="21"/>
      <w:lang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EF6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="Cambria" w:eastAsia="SimSun" w:hAnsi="Cambria" w:cs="Times New Roman"/>
      <w:i/>
      <w:iCs/>
      <w:color w:val="272727"/>
      <w:sz w:val="21"/>
      <w:szCs w:val="21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EF6"/>
    <w:rPr>
      <w:rFonts w:ascii="Cambria" w:eastAsia="SimSun" w:hAnsi="Cambria" w:cs="Times New Roman"/>
      <w:b/>
      <w:bCs/>
      <w:sz w:val="28"/>
      <w:szCs w:val="28"/>
      <w:lang/>
    </w:rPr>
  </w:style>
  <w:style w:type="character" w:customStyle="1" w:styleId="20">
    <w:name w:val="Заголовок 2 Знак"/>
    <w:basedOn w:val="a0"/>
    <w:link w:val="2"/>
    <w:uiPriority w:val="9"/>
    <w:rsid w:val="00B56EF6"/>
    <w:rPr>
      <w:rFonts w:ascii="Cambria" w:eastAsia="SimSun" w:hAnsi="Cambria" w:cs="Times New Roman"/>
      <w:color w:val="365F91"/>
      <w:sz w:val="26"/>
      <w:szCs w:val="26"/>
      <w:lang/>
    </w:rPr>
  </w:style>
  <w:style w:type="character" w:customStyle="1" w:styleId="30">
    <w:name w:val="Заголовок 3 Знак"/>
    <w:basedOn w:val="a0"/>
    <w:link w:val="3"/>
    <w:uiPriority w:val="9"/>
    <w:rsid w:val="00B56EF6"/>
    <w:rPr>
      <w:rFonts w:ascii="Cambria" w:eastAsia="SimSun" w:hAnsi="Cambria" w:cs="Times New Roman"/>
      <w:b/>
      <w:bCs/>
      <w:sz w:val="28"/>
      <w:szCs w:val="24"/>
      <w:lang/>
    </w:rPr>
  </w:style>
  <w:style w:type="character" w:customStyle="1" w:styleId="40">
    <w:name w:val="Заголовок 4 Знак"/>
    <w:basedOn w:val="a0"/>
    <w:link w:val="4"/>
    <w:uiPriority w:val="9"/>
    <w:semiHidden/>
    <w:rsid w:val="00B56EF6"/>
    <w:rPr>
      <w:rFonts w:ascii="Cambria" w:eastAsia="SimSun" w:hAnsi="Cambria" w:cs="Times New Roman"/>
      <w:i/>
      <w:iCs/>
      <w:color w:val="365F91"/>
      <w:sz w:val="24"/>
      <w:szCs w:val="24"/>
      <w:lang/>
    </w:rPr>
  </w:style>
  <w:style w:type="character" w:customStyle="1" w:styleId="50">
    <w:name w:val="Заголовок 5 Знак"/>
    <w:basedOn w:val="a0"/>
    <w:link w:val="5"/>
    <w:uiPriority w:val="9"/>
    <w:semiHidden/>
    <w:rsid w:val="00B56EF6"/>
    <w:rPr>
      <w:rFonts w:ascii="Cambria" w:eastAsia="SimSun" w:hAnsi="Cambria" w:cs="Times New Roman"/>
      <w:color w:val="365F91"/>
      <w:sz w:val="24"/>
      <w:szCs w:val="24"/>
      <w:lang/>
    </w:rPr>
  </w:style>
  <w:style w:type="character" w:customStyle="1" w:styleId="60">
    <w:name w:val="Заголовок 6 Знак"/>
    <w:basedOn w:val="a0"/>
    <w:link w:val="6"/>
    <w:uiPriority w:val="9"/>
    <w:semiHidden/>
    <w:rsid w:val="00B56EF6"/>
    <w:rPr>
      <w:rFonts w:ascii="Cambria" w:eastAsia="SimSun" w:hAnsi="Cambria" w:cs="Times New Roman"/>
      <w:color w:val="243F60"/>
      <w:sz w:val="24"/>
      <w:szCs w:val="24"/>
      <w:lang/>
    </w:rPr>
  </w:style>
  <w:style w:type="character" w:customStyle="1" w:styleId="70">
    <w:name w:val="Заголовок 7 Знак"/>
    <w:basedOn w:val="a0"/>
    <w:link w:val="7"/>
    <w:uiPriority w:val="9"/>
    <w:semiHidden/>
    <w:rsid w:val="00B56EF6"/>
    <w:rPr>
      <w:rFonts w:ascii="Cambria" w:eastAsia="SimSun" w:hAnsi="Cambria" w:cs="Times New Roman"/>
      <w:i/>
      <w:iCs/>
      <w:color w:val="243F60"/>
      <w:sz w:val="24"/>
      <w:szCs w:val="24"/>
      <w:lang/>
    </w:rPr>
  </w:style>
  <w:style w:type="character" w:customStyle="1" w:styleId="80">
    <w:name w:val="Заголовок 8 Знак"/>
    <w:basedOn w:val="a0"/>
    <w:link w:val="8"/>
    <w:uiPriority w:val="9"/>
    <w:semiHidden/>
    <w:rsid w:val="00B56EF6"/>
    <w:rPr>
      <w:rFonts w:ascii="Cambria" w:eastAsia="SimSun" w:hAnsi="Cambria" w:cs="Times New Roman"/>
      <w:color w:val="272727"/>
      <w:sz w:val="21"/>
      <w:szCs w:val="21"/>
      <w:lang/>
    </w:rPr>
  </w:style>
  <w:style w:type="character" w:customStyle="1" w:styleId="90">
    <w:name w:val="Заголовок 9 Знак"/>
    <w:basedOn w:val="a0"/>
    <w:link w:val="9"/>
    <w:uiPriority w:val="9"/>
    <w:semiHidden/>
    <w:rsid w:val="00B56EF6"/>
    <w:rPr>
      <w:rFonts w:ascii="Cambria" w:eastAsia="SimSun" w:hAnsi="Cambria" w:cs="Times New Roman"/>
      <w:i/>
      <w:iCs/>
      <w:color w:val="272727"/>
      <w:sz w:val="21"/>
      <w:szCs w:val="21"/>
      <w:lang/>
    </w:rPr>
  </w:style>
  <w:style w:type="paragraph" w:styleId="a3">
    <w:name w:val="List Paragraph"/>
    <w:basedOn w:val="a"/>
    <w:link w:val="a4"/>
    <w:qFormat/>
    <w:rsid w:val="00B56EF6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99"/>
    <w:rsid w:val="00B56EF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locked/>
    <w:rsid w:val="00B56EF6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.fipi.ru/metodicheskaya-kopilka/metod-rekomendatsii-dlya-slabykhshkol/literatura-mr-oo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1036</Words>
  <Characters>5910</Characters>
  <Application>Microsoft Office Word</Application>
  <DocSecurity>0</DocSecurity>
  <Lines>49</Lines>
  <Paragraphs>13</Paragraphs>
  <ScaleCrop>false</ScaleCrop>
  <Company/>
  <LinksUpToDate>false</LinksUpToDate>
  <CharactersWithSpaces>6933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2022-08-19T08:47:00Z</dcterms:created>
  <dcterms:modified xsi:type="dcterms:W3CDTF">2022-08-19T08:52:00Z</dcterms:modified>
</cp:coreProperties>
</file>