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829E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29EF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829EF">
              <w:rPr>
                <w:sz w:val="24"/>
                <w:szCs w:val="24"/>
              </w:rPr>
              <w:t xml:space="preserve"> февраля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  <w:r w:rsidR="00B829EF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829EF">
        <w:rPr>
          <w:rFonts w:ascii="Times New Roman" w:hAnsi="Times New Roman"/>
          <w:sz w:val="24"/>
          <w:szCs w:val="24"/>
          <w:lang w:eastAsia="ru-RU"/>
        </w:rPr>
        <w:t>Управленческая команда как современная модель эффективного управления образовательной организацией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829EF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829EF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B829EF">
        <w:rPr>
          <w:rFonts w:ascii="Times New Roman" w:hAnsi="Times New Roman"/>
          <w:sz w:val="24"/>
          <w:szCs w:val="24"/>
          <w:lang w:eastAsia="ru-RU"/>
        </w:rPr>
        <w:t>:</w:t>
      </w:r>
      <w:r w:rsidR="00B829EF" w:rsidRPr="00B829EF">
        <w:t xml:space="preserve"> </w:t>
      </w:r>
      <w:r w:rsidR="00B829EF" w:rsidRPr="00B829EF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2" w:name="_GoBack"/>
      <w:bookmarkEnd w:id="2"/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829EF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829EF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829E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29EF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829EF">
              <w:rPr>
                <w:sz w:val="24"/>
                <w:szCs w:val="24"/>
              </w:rPr>
              <w:t xml:space="preserve"> февраля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829EF">
        <w:rPr>
          <w:rFonts w:ascii="Times New Roman" w:hAnsi="Times New Roman"/>
          <w:sz w:val="24"/>
          <w:szCs w:val="24"/>
        </w:rPr>
        <w:t>Управленческая команда как современная модель эффективного управления образовательной организацией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829EF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829EF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829EF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9EF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4396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96A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29EF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9728-9FBC-429A-8FA8-ADC2426D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1310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50</cp:revision>
  <cp:lastPrinted>2022-06-15T12:35:00Z</cp:lastPrinted>
  <dcterms:created xsi:type="dcterms:W3CDTF">2018-07-05T12:53:00Z</dcterms:created>
  <dcterms:modified xsi:type="dcterms:W3CDTF">2023-01-25T12:47:00Z</dcterms:modified>
</cp:coreProperties>
</file>