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8BA" w:rsidRPr="00925683" w:rsidRDefault="003F28BA" w:rsidP="003F28B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8BA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стимулированию и мотивации руководителей ОО на использование технологии исследования урока</w:t>
      </w:r>
    </w:p>
    <w:p w:rsidR="003F28BA" w:rsidRDefault="003F28BA" w:rsidP="003F2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25683">
        <w:rPr>
          <w:rFonts w:ascii="Times New Roman" w:hAnsi="Times New Roman" w:cs="Times New Roman"/>
          <w:sz w:val="28"/>
          <w:szCs w:val="28"/>
        </w:rPr>
        <w:t>Руководитель общеобразовательной организации (далее – ОО) является «проводником» государственной образовательной политики и в своей управленческой деятельности должен выстраивать стратегию развития образовательного учреждения в соответствии с ее приоритетами (Статья 3 Федерального закона РФ «Об образовании в Российской Федерации» от 29.12.2012г. № 273-ФЗ). В государственной программе Российской Федерации «Развитие образования» качество и доступность образования определены как основные приоритеты</w:t>
      </w:r>
      <w:r>
        <w:rPr>
          <w:rFonts w:ascii="Times New Roman" w:hAnsi="Times New Roman" w:cs="Times New Roman"/>
          <w:sz w:val="28"/>
          <w:szCs w:val="28"/>
        </w:rPr>
        <w:t xml:space="preserve"> российского образования</w:t>
      </w:r>
      <w:r w:rsidRPr="00925683">
        <w:rPr>
          <w:rFonts w:ascii="Times New Roman" w:hAnsi="Times New Roman" w:cs="Times New Roman"/>
          <w:sz w:val="28"/>
          <w:szCs w:val="28"/>
        </w:rPr>
        <w:t>. Поддержка (сопровождение) школ с невысокими образовательными результатами для перевода их в эффективный режим функционирования стала одной из центральных задач региональной стратегии развития образования, и нашла своё отражени</w:t>
      </w:r>
      <w:r>
        <w:rPr>
          <w:rFonts w:ascii="Times New Roman" w:hAnsi="Times New Roman" w:cs="Times New Roman"/>
          <w:sz w:val="28"/>
          <w:szCs w:val="28"/>
        </w:rPr>
        <w:t>е во внедрении технологии «Исследование урока».</w:t>
      </w:r>
    </w:p>
    <w:p w:rsidR="003F28BA" w:rsidRDefault="003F28BA" w:rsidP="003F28B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стимулирования и мотивации руководителей образовательных организаций на использование технологии «Исследование урока» на ежемесячных собраниях руководителей ОО, на районных методических объединениях руководителей образовательных организаций объявлять устную благодарность школам, использующим технологию. </w:t>
      </w:r>
    </w:p>
    <w:p w:rsidR="003F28BA" w:rsidRDefault="003F28BA" w:rsidP="003F28B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B4C89">
        <w:rPr>
          <w:rFonts w:ascii="Times New Roman" w:hAnsi="Times New Roman" w:cs="Times New Roman"/>
          <w:sz w:val="28"/>
          <w:szCs w:val="28"/>
        </w:rPr>
        <w:t xml:space="preserve">Как известно, при аттестации на подтверждение квалификационной категории (в нашем регионе) необходимо включить в </w:t>
      </w:r>
      <w:proofErr w:type="spellStart"/>
      <w:r w:rsidRPr="00DB4C89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DB4C89">
        <w:rPr>
          <w:rFonts w:ascii="Times New Roman" w:hAnsi="Times New Roman" w:cs="Times New Roman"/>
          <w:sz w:val="28"/>
          <w:szCs w:val="28"/>
        </w:rPr>
        <w:t xml:space="preserve"> не менее пяти педагогических технологий с подробным описанием: цели, основные элементы, результаты. И именно такое описание разрабатывают группы на этапе изучения технологий (август – сентябрь). Кроме того, для аттестации нужно представить видеофрагмент урока, а у учителей накапливается по пять записанных на видео уроков. И еще пять сценариев уроков по представленным технологиям. Таким образом, учитель, участвуя в нашем проекте, формирует материалы для аттестации.</w:t>
      </w:r>
    </w:p>
    <w:p w:rsidR="006E4CD9" w:rsidRDefault="006E4CD9"/>
    <w:sectPr w:rsidR="006E4CD9" w:rsidSect="006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49CF"/>
    <w:rsid w:val="000307E0"/>
    <w:rsid w:val="003F28BA"/>
    <w:rsid w:val="006E4CD9"/>
    <w:rsid w:val="009F4CD2"/>
    <w:rsid w:val="00A87BC6"/>
    <w:rsid w:val="00AA0D9C"/>
    <w:rsid w:val="00AF4AD5"/>
    <w:rsid w:val="00E149CF"/>
    <w:rsid w:val="00EF4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2</cp:revision>
  <dcterms:created xsi:type="dcterms:W3CDTF">2023-07-24T06:24:00Z</dcterms:created>
  <dcterms:modified xsi:type="dcterms:W3CDTF">2023-07-24T06:24:00Z</dcterms:modified>
</cp:coreProperties>
</file>