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21" w:rsidRPr="004A478A" w:rsidRDefault="00223C21" w:rsidP="00223C21">
      <w:pPr>
        <w:jc w:val="center"/>
        <w:rPr>
          <w:rStyle w:val="fontstyle01"/>
          <w:b/>
          <w:sz w:val="28"/>
          <w:szCs w:val="28"/>
        </w:rPr>
      </w:pPr>
      <w:r w:rsidRPr="004A478A">
        <w:rPr>
          <w:rStyle w:val="fontstyle01"/>
          <w:b/>
          <w:sz w:val="28"/>
          <w:szCs w:val="28"/>
        </w:rPr>
        <w:t>Методические рекомендации по использованию системы формирующего оценивания при подготовке к ГИА</w:t>
      </w:r>
    </w:p>
    <w:p w:rsidR="0009599F" w:rsidRDefault="0009599F" w:rsidP="009F6E6A">
      <w:pPr>
        <w:spacing w:after="0"/>
        <w:jc w:val="both"/>
        <w:rPr>
          <w:rStyle w:val="fontstyle01"/>
          <w:sz w:val="28"/>
          <w:szCs w:val="28"/>
        </w:rPr>
      </w:pPr>
      <w:r w:rsidRPr="0009599F">
        <w:rPr>
          <w:rStyle w:val="fontstyle01"/>
          <w:sz w:val="28"/>
          <w:szCs w:val="28"/>
        </w:rPr>
        <w:tab/>
      </w:r>
      <w:r>
        <w:rPr>
          <w:rStyle w:val="fontstyle01"/>
          <w:sz w:val="28"/>
          <w:szCs w:val="28"/>
        </w:rPr>
        <w:t xml:space="preserve">Оценка является показателем успешности школьника, учителя и школы в целом. Проблема заключается в том, что итоговая отметка просто показывает результат, выполняя исключительно контролирующую функцию. В современной системе образования оценка должна стать важным инструментом обучения, поэтому на смену традиционной, зачастую субъективной, системе оценивания постепенно приходит формирующее оценивание. В чём же его преимущество? </w:t>
      </w:r>
    </w:p>
    <w:p w:rsidR="0009599F" w:rsidRDefault="009F6E6A" w:rsidP="009F6E6A">
      <w:pPr>
        <w:spacing w:after="0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  <w:t xml:space="preserve">Главным преимуществом формирующего оценивания является включенность всех участников образовательного процесса, здесь высока доля </w:t>
      </w:r>
      <w:proofErr w:type="spellStart"/>
      <w:r>
        <w:rPr>
          <w:rStyle w:val="fontstyle01"/>
          <w:sz w:val="28"/>
          <w:szCs w:val="28"/>
        </w:rPr>
        <w:t>самооценивания</w:t>
      </w:r>
      <w:proofErr w:type="spellEnd"/>
      <w:r>
        <w:rPr>
          <w:rStyle w:val="fontstyle01"/>
          <w:sz w:val="28"/>
          <w:szCs w:val="28"/>
        </w:rPr>
        <w:t xml:space="preserve">, что позволяет оценке выполнять не столько контролирующую, сколько учебную, диагностическую и коррекционную, мотивационную и воспитательную функции. </w:t>
      </w:r>
    </w:p>
    <w:p w:rsidR="002744B0" w:rsidRDefault="00C14D6D" w:rsidP="004430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3C21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23C21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23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посвящена эффективным методам</w:t>
      </w:r>
      <w:r w:rsidR="00223C21">
        <w:rPr>
          <w:rFonts w:ascii="Times New Roman" w:hAnsi="Times New Roman" w:cs="Times New Roman"/>
          <w:sz w:val="28"/>
          <w:szCs w:val="28"/>
        </w:rPr>
        <w:t xml:space="preserve"> применения технологии формирующего оценивания при подготовке к ГИА. </w:t>
      </w:r>
      <w:r w:rsidR="002744B0">
        <w:rPr>
          <w:rFonts w:ascii="Times New Roman" w:hAnsi="Times New Roman" w:cs="Times New Roman"/>
          <w:sz w:val="28"/>
          <w:szCs w:val="28"/>
        </w:rPr>
        <w:t xml:space="preserve">Стоит отметить, что подготовка к Государственной итоговой аттестации начинается не выпускном </w:t>
      </w:r>
      <w:proofErr w:type="gramStart"/>
      <w:r w:rsidR="002744B0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="002744B0">
        <w:rPr>
          <w:rFonts w:ascii="Times New Roman" w:hAnsi="Times New Roman" w:cs="Times New Roman"/>
          <w:sz w:val="28"/>
          <w:szCs w:val="28"/>
        </w:rPr>
        <w:t>, а длится на протяжении всего школьного обучения. Экзаменационные задания включаются в урок при изучении соответствующей темы, независимо от ступени обучения.</w:t>
      </w:r>
    </w:p>
    <w:p w:rsidR="00223C21" w:rsidRPr="004A478A" w:rsidRDefault="00223C21" w:rsidP="004430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рассмотрим особенности технологии формирующего оценивания, отдельные приемы и </w:t>
      </w:r>
      <w:r w:rsidRPr="004A478A">
        <w:rPr>
          <w:rFonts w:ascii="Times New Roman" w:hAnsi="Times New Roman" w:cs="Times New Roman"/>
          <w:sz w:val="28"/>
          <w:szCs w:val="28"/>
        </w:rPr>
        <w:t>механизмы их использования,  а также полученные  результаты.</w:t>
      </w:r>
      <w:r w:rsidR="00274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D5F" w:rsidRPr="00E92D5F" w:rsidRDefault="004A478A" w:rsidP="00E92D5F">
      <w:pPr>
        <w:spacing w:after="0"/>
        <w:jc w:val="both"/>
        <w:rPr>
          <w:rStyle w:val="fontstyle01"/>
          <w:sz w:val="28"/>
          <w:szCs w:val="28"/>
        </w:rPr>
      </w:pPr>
      <w:r w:rsidRPr="004A478A">
        <w:rPr>
          <w:rStyle w:val="fontstyle01"/>
          <w:sz w:val="28"/>
          <w:szCs w:val="28"/>
        </w:rPr>
        <w:tab/>
      </w:r>
      <w:r>
        <w:rPr>
          <w:rStyle w:val="fontstyle01"/>
          <w:sz w:val="28"/>
          <w:szCs w:val="28"/>
        </w:rPr>
        <w:t xml:space="preserve">Формирующее оценивание как система опирается на </w:t>
      </w:r>
      <w:r w:rsidR="007C62B8">
        <w:rPr>
          <w:rStyle w:val="fontstyle01"/>
          <w:sz w:val="28"/>
          <w:szCs w:val="28"/>
        </w:rPr>
        <w:t>несколько базовых принципов</w:t>
      </w:r>
      <w:r>
        <w:rPr>
          <w:rStyle w:val="fontstyle01"/>
          <w:sz w:val="28"/>
          <w:szCs w:val="28"/>
        </w:rPr>
        <w:t>, которые важно учитывать как при составлении планировани</w:t>
      </w:r>
      <w:r w:rsidR="007C62B8">
        <w:rPr>
          <w:rStyle w:val="fontstyle01"/>
          <w:sz w:val="28"/>
          <w:szCs w:val="28"/>
        </w:rPr>
        <w:t>я</w:t>
      </w:r>
      <w:r>
        <w:rPr>
          <w:rStyle w:val="fontstyle01"/>
          <w:sz w:val="28"/>
          <w:szCs w:val="28"/>
        </w:rPr>
        <w:t xml:space="preserve">, так и при </w:t>
      </w:r>
      <w:r w:rsidR="00E92D5F">
        <w:rPr>
          <w:rStyle w:val="fontstyle01"/>
          <w:sz w:val="28"/>
          <w:szCs w:val="28"/>
        </w:rPr>
        <w:t>создании</w:t>
      </w:r>
      <w:r>
        <w:rPr>
          <w:rStyle w:val="fontstyle01"/>
          <w:sz w:val="28"/>
          <w:szCs w:val="28"/>
        </w:rPr>
        <w:t xml:space="preserve"> технологической карты конкретного урока. Во-первых, </w:t>
      </w:r>
      <w:r w:rsidR="007C62B8">
        <w:rPr>
          <w:rStyle w:val="fontstyle01"/>
          <w:sz w:val="28"/>
          <w:szCs w:val="28"/>
        </w:rPr>
        <w:t>оценивание должно стать двигателем обучения, указать ему направление, нацеленное</w:t>
      </w:r>
      <w:r w:rsidR="00E92D5F">
        <w:rPr>
          <w:rStyle w:val="fontstyle01"/>
          <w:sz w:val="28"/>
          <w:szCs w:val="28"/>
        </w:rPr>
        <w:t xml:space="preserve">, в первую очередь, на развитие, на совершенствование результата. Во-вторых, оценивание должно вестись непрерывно, чтобы </w:t>
      </w:r>
      <w:proofErr w:type="gramStart"/>
      <w:r w:rsidR="00E92D5F">
        <w:rPr>
          <w:rStyle w:val="fontstyle01"/>
          <w:sz w:val="28"/>
          <w:szCs w:val="28"/>
        </w:rPr>
        <w:t>обучающийся</w:t>
      </w:r>
      <w:proofErr w:type="gramEnd"/>
      <w:r w:rsidR="00E92D5F">
        <w:rPr>
          <w:rStyle w:val="fontstyle01"/>
          <w:sz w:val="28"/>
          <w:szCs w:val="28"/>
        </w:rPr>
        <w:t xml:space="preserve"> видел динамику, которая должна стать основой мотивации. В-третьих, система оценивания должна быть абсолютно прозрачной и понятной всем участникам образовательного </w:t>
      </w:r>
      <w:r w:rsidR="00E92D5F" w:rsidRPr="00E92D5F">
        <w:rPr>
          <w:rStyle w:val="fontstyle01"/>
          <w:sz w:val="28"/>
          <w:szCs w:val="28"/>
        </w:rPr>
        <w:t>процесса: учителю, ученику, родителю.</w:t>
      </w:r>
    </w:p>
    <w:p w:rsidR="00E92D5F" w:rsidRDefault="00E92D5F" w:rsidP="00E92D5F">
      <w:pPr>
        <w:spacing w:after="0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Ч</w:t>
      </w:r>
      <w:r w:rsidRPr="00E92D5F">
        <w:rPr>
          <w:rFonts w:ascii="TimesNewRomanPSMT" w:hAnsi="TimesNewRomanPSMT"/>
          <w:color w:val="000000"/>
          <w:sz w:val="28"/>
          <w:szCs w:val="28"/>
        </w:rPr>
        <w:t>тобы</w:t>
      </w:r>
      <w:r>
        <w:rPr>
          <w:rFonts w:ascii="TimesNewRomanPSMT" w:hAnsi="TimesNewRomanPSMT"/>
          <w:color w:val="000000"/>
          <w:sz w:val="28"/>
          <w:szCs w:val="28"/>
        </w:rPr>
        <w:t xml:space="preserve"> система формирующего начала работать, необходимо придерживаться ряда правил:</w:t>
      </w:r>
    </w:p>
    <w:p w:rsidR="00E92D5F" w:rsidRPr="00400360" w:rsidRDefault="00400360" w:rsidP="003102E6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Н</w:t>
      </w:r>
      <w:r w:rsidR="00E92D5F">
        <w:rPr>
          <w:rFonts w:ascii="TimesNewRomanPSMT" w:hAnsi="TimesNewRomanPSMT"/>
          <w:color w:val="000000"/>
          <w:sz w:val="28"/>
          <w:szCs w:val="28"/>
        </w:rPr>
        <w:t xml:space="preserve">еобходимо </w:t>
      </w:r>
      <w:r w:rsidR="00E92D5F" w:rsidRPr="00E92D5F">
        <w:rPr>
          <w:rFonts w:ascii="TimesNewRomanPSMT" w:hAnsi="TimesNewRomanPSMT"/>
          <w:b/>
          <w:color w:val="000000"/>
          <w:sz w:val="28"/>
          <w:szCs w:val="28"/>
        </w:rPr>
        <w:t>спланировать образо</w:t>
      </w:r>
      <w:r>
        <w:rPr>
          <w:rFonts w:ascii="TimesNewRomanPSMT" w:hAnsi="TimesNewRomanPSMT"/>
          <w:b/>
          <w:color w:val="000000"/>
          <w:sz w:val="28"/>
          <w:szCs w:val="28"/>
        </w:rPr>
        <w:t xml:space="preserve">вательные результаты учеников в </w:t>
      </w:r>
      <w:r w:rsidR="00E92D5F" w:rsidRPr="00E92D5F">
        <w:rPr>
          <w:rFonts w:ascii="TimesNewRomanPSMT" w:hAnsi="TimesNewRomanPSMT"/>
          <w:b/>
          <w:color w:val="000000"/>
          <w:sz w:val="28"/>
          <w:szCs w:val="28"/>
        </w:rPr>
        <w:t>рамках каждой конкретной темы</w:t>
      </w:r>
      <w:r>
        <w:rPr>
          <w:rFonts w:ascii="TimesNewRomanPSMT" w:hAnsi="TimesNewRomanPSMT"/>
          <w:b/>
          <w:color w:val="000000"/>
          <w:sz w:val="28"/>
          <w:szCs w:val="28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 xml:space="preserve">т.е. учитель должен понимать, чего хочет добиться от ученика: знания, понимания, умения анализировать, синтезировать  исходный материал в новый продукт, отвечающий заданным целям. Важно ответить на вопрос </w:t>
      </w:r>
      <w:r>
        <w:rPr>
          <w:rFonts w:ascii="TimesNewRomanPSMT" w:hAnsi="TimesNewRomanPSMT"/>
          <w:i/>
          <w:color w:val="000000"/>
          <w:sz w:val="28"/>
          <w:szCs w:val="28"/>
        </w:rPr>
        <w:t>Чего я хочу от учеников?</w:t>
      </w:r>
      <w:r>
        <w:rPr>
          <w:rFonts w:ascii="TimesNewRomanPSMT" w:hAnsi="TimesNewRomanPSMT"/>
          <w:color w:val="000000"/>
          <w:sz w:val="28"/>
          <w:szCs w:val="28"/>
        </w:rPr>
        <w:t xml:space="preserve"> При составлении годового плана учитываются не только предметные знания, но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метапредметные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, личностные, </w:t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которые формируются в течение всего процесса обучения. Они распределяются по темам в течение года;</w:t>
      </w:r>
    </w:p>
    <w:p w:rsidR="001E3FE0" w:rsidRPr="001E3FE0" w:rsidRDefault="00400360" w:rsidP="003102E6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 w:rsidRPr="001E3FE0">
        <w:rPr>
          <w:rFonts w:ascii="TimesNewRomanPSMT" w:hAnsi="TimesNewRomanPSMT"/>
          <w:b/>
          <w:color w:val="000000"/>
          <w:sz w:val="28"/>
          <w:szCs w:val="28"/>
        </w:rPr>
        <w:t xml:space="preserve">Поставить цели урока. </w:t>
      </w:r>
      <w:r w:rsidRPr="001E3FE0">
        <w:rPr>
          <w:rFonts w:ascii="TimesNewRomanPSMT" w:hAnsi="TimesNewRomanPSMT"/>
          <w:color w:val="000000"/>
          <w:sz w:val="28"/>
          <w:szCs w:val="28"/>
        </w:rPr>
        <w:t xml:space="preserve">Этап </w:t>
      </w:r>
      <w:proofErr w:type="spellStart"/>
      <w:r w:rsidRPr="001E3FE0">
        <w:rPr>
          <w:rFonts w:ascii="TimesNewRomanPSMT" w:hAnsi="TimesNewRomanPSMT"/>
          <w:color w:val="000000"/>
          <w:sz w:val="28"/>
          <w:szCs w:val="28"/>
        </w:rPr>
        <w:t>целеполагания</w:t>
      </w:r>
      <w:proofErr w:type="spellEnd"/>
      <w:r w:rsidRPr="001E3FE0">
        <w:rPr>
          <w:rFonts w:ascii="TimesNewRomanPSMT" w:hAnsi="TimesNewRomanPSMT"/>
          <w:color w:val="000000"/>
          <w:sz w:val="28"/>
          <w:szCs w:val="28"/>
        </w:rPr>
        <w:t xml:space="preserve"> очень важен, потому что именно он настраивает обучающегося на конкретный результат, помогает понять, какие именно знания, умения и навыки он должен получить в рамках изучаемой темы. Поставленная цель должна быть сформулирована с точки зрения деятельности ученика на понятном ему языке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, она должна быть персонализирована: не 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«</w:t>
      </w:r>
      <w:r w:rsidR="001E3FE0" w:rsidRPr="001E3FE0">
        <w:rPr>
          <w:rFonts w:ascii="TimesNewRomanPSMT" w:hAnsi="TimesNewRomanPSMT"/>
          <w:i/>
          <w:color w:val="000000"/>
          <w:sz w:val="28"/>
          <w:szCs w:val="28"/>
        </w:rPr>
        <w:t>Научиться различать простые и сложные предложения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»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 или 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«</w:t>
      </w:r>
      <w:r w:rsidR="001E3FE0" w:rsidRPr="001E3FE0">
        <w:rPr>
          <w:rFonts w:ascii="TimesNewRomanPSMT" w:hAnsi="TimesNewRomanPSMT"/>
          <w:i/>
          <w:color w:val="000000"/>
          <w:sz w:val="28"/>
          <w:szCs w:val="28"/>
        </w:rPr>
        <w:t>Я научу учеников различать простые и сложные предложения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»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, а </w:t>
      </w:r>
      <w:r w:rsidRPr="001E3FE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«</w:t>
      </w:r>
      <w:r w:rsidR="001E3FE0" w:rsidRPr="001E3FE0">
        <w:rPr>
          <w:rFonts w:ascii="TimesNewRomanPSMT" w:hAnsi="TimesNewRomanPSMT"/>
          <w:i/>
          <w:color w:val="000000"/>
          <w:sz w:val="28"/>
          <w:szCs w:val="28"/>
        </w:rPr>
        <w:t>Ученик научится различать простые и сложные предложения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»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 или 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«</w:t>
      </w:r>
      <w:r w:rsidR="001E3FE0" w:rsidRPr="001E3FE0">
        <w:rPr>
          <w:rFonts w:ascii="TimesNewRomanPSMT" w:hAnsi="TimesNewRomanPSMT"/>
          <w:i/>
          <w:color w:val="000000"/>
          <w:sz w:val="28"/>
          <w:szCs w:val="28"/>
        </w:rPr>
        <w:t>Я научусь</w:t>
      </w:r>
      <w:r w:rsidR="001E3FE0" w:rsidRPr="001E3FE0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 w:rsidR="001E3FE0" w:rsidRPr="001E3FE0">
        <w:rPr>
          <w:rFonts w:ascii="TimesNewRomanPSMT" w:hAnsi="TimesNewRomanPSMT"/>
          <w:i/>
          <w:color w:val="000000"/>
          <w:sz w:val="28"/>
          <w:szCs w:val="28"/>
        </w:rPr>
        <w:t>различать простые и сложные предложения</w:t>
      </w:r>
      <w:r w:rsidR="001E3FE0" w:rsidRPr="001E3FE0">
        <w:rPr>
          <w:rFonts w:ascii="TimesNewRomanPSMT" w:hAnsi="TimesNewRomanPSMT" w:hint="eastAsia"/>
          <w:color w:val="000000"/>
          <w:sz w:val="28"/>
          <w:szCs w:val="28"/>
        </w:rPr>
        <w:t>»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1E3FE0">
        <w:rPr>
          <w:rFonts w:ascii="TimesNewRomanPSMT" w:hAnsi="TimesNewRomanPSMT"/>
          <w:color w:val="000000"/>
          <w:sz w:val="28"/>
          <w:szCs w:val="28"/>
        </w:rPr>
        <w:t xml:space="preserve">Ребенок может сделать это как самостоятельно, так и с помощью учителя. </w:t>
      </w:r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При правильной формулировке </w:t>
      </w:r>
      <w:proofErr w:type="gramStart"/>
      <w:r w:rsidR="001E3FE0" w:rsidRPr="001E3FE0">
        <w:rPr>
          <w:rFonts w:ascii="TimesNewRomanPSMT" w:hAnsi="TimesNewRomanPSMT"/>
          <w:color w:val="000000"/>
          <w:sz w:val="28"/>
          <w:szCs w:val="28"/>
        </w:rPr>
        <w:t>обучающемуся</w:t>
      </w:r>
      <w:proofErr w:type="gramEnd"/>
      <w:r w:rsidR="001E3FE0" w:rsidRPr="001E3FE0">
        <w:rPr>
          <w:rFonts w:ascii="TimesNewRomanPSMT" w:hAnsi="TimesNewRomanPSMT"/>
          <w:color w:val="000000"/>
          <w:sz w:val="28"/>
          <w:szCs w:val="28"/>
        </w:rPr>
        <w:t xml:space="preserve"> будет проще понять, сумел ли он достичь поставленной цели или следует продолжить работу. </w:t>
      </w:r>
    </w:p>
    <w:p w:rsidR="001E3FE0" w:rsidRPr="000345A4" w:rsidRDefault="001E3FE0" w:rsidP="003102E6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 w:rsidRPr="001E3FE0">
        <w:rPr>
          <w:rFonts w:ascii="TimesNewRomanPSMT" w:hAnsi="TimesNewRomanPSMT"/>
          <w:b/>
          <w:color w:val="000000"/>
          <w:sz w:val="28"/>
          <w:szCs w:val="28"/>
        </w:rPr>
        <w:t xml:space="preserve">Сформулировать задачи урока </w:t>
      </w:r>
      <w:r w:rsidRPr="001E3FE0">
        <w:rPr>
          <w:rFonts w:ascii="TimesNewRomanPSMT" w:hAnsi="TimesNewRomanPSMT"/>
          <w:color w:val="000000"/>
          <w:sz w:val="28"/>
          <w:szCs w:val="28"/>
        </w:rPr>
        <w:t>как алгоритм действий, который приведёт к достижению поставленной цели.</w:t>
      </w:r>
      <w:r w:rsidR="000345A4">
        <w:rPr>
          <w:rFonts w:ascii="TimesNewRomanPSMT" w:hAnsi="TimesNewRomanPSMT"/>
          <w:color w:val="000000"/>
          <w:sz w:val="28"/>
          <w:szCs w:val="28"/>
        </w:rPr>
        <w:t xml:space="preserve"> Например, чтобы научиться различать простое и сложное предложения, обучающийся должен пошагово решить следующие задачи:</w:t>
      </w:r>
    </w:p>
    <w:p w:rsidR="000345A4" w:rsidRDefault="000345A4" w:rsidP="003102E6">
      <w:pPr>
        <w:pStyle w:val="a3"/>
        <w:numPr>
          <w:ilvl w:val="0"/>
          <w:numId w:val="2"/>
        </w:numPr>
        <w:spacing w:after="0"/>
        <w:ind w:left="0" w:hanging="1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Изучить, какие бывают предложения в русском языке по количеству грамматических основ и как их различать.</w:t>
      </w:r>
    </w:p>
    <w:p w:rsidR="000345A4" w:rsidRDefault="000345A4" w:rsidP="003102E6">
      <w:pPr>
        <w:pStyle w:val="a3"/>
        <w:numPr>
          <w:ilvl w:val="0"/>
          <w:numId w:val="2"/>
        </w:numPr>
        <w:spacing w:after="0"/>
        <w:ind w:left="0" w:hanging="1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Вспомнить, как находить грамматическую основу предложения.</w:t>
      </w:r>
    </w:p>
    <w:p w:rsidR="000345A4" w:rsidRDefault="000345A4" w:rsidP="003102E6">
      <w:pPr>
        <w:pStyle w:val="a3"/>
        <w:numPr>
          <w:ilvl w:val="0"/>
          <w:numId w:val="2"/>
        </w:numPr>
        <w:spacing w:after="0"/>
        <w:ind w:left="0" w:hanging="1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Выделить грамматическую основу в данных предложениях, посчитать количество. Определить вид предложения.</w:t>
      </w:r>
    </w:p>
    <w:p w:rsidR="000345A4" w:rsidRPr="000345A4" w:rsidRDefault="000345A4" w:rsidP="003102E6">
      <w:pPr>
        <w:pStyle w:val="a3"/>
        <w:numPr>
          <w:ilvl w:val="0"/>
          <w:numId w:val="2"/>
        </w:numPr>
        <w:spacing w:after="0"/>
        <w:ind w:left="0" w:hanging="11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345A4">
        <w:rPr>
          <w:rFonts w:ascii="TimesNewRomanPSMT" w:hAnsi="TimesNewRomanPSMT"/>
          <w:color w:val="000000"/>
          <w:sz w:val="28"/>
          <w:szCs w:val="28"/>
        </w:rPr>
        <w:t>Составлять простые и сложные предложения.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137"/>
      </w:tblGrid>
      <w:tr w:rsidR="002744B0" w:rsidTr="002744B0">
        <w:tc>
          <w:tcPr>
            <w:tcW w:w="10137" w:type="dxa"/>
          </w:tcPr>
          <w:p w:rsidR="002744B0" w:rsidRDefault="000345A4" w:rsidP="000345A4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0345A4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достижения лучшего результата </w:t>
            </w:r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обучающийся должен видеть, какой этап вызывает затруднения, </w:t>
            </w:r>
            <w:proofErr w:type="gramStart"/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>над</w:t>
            </w:r>
            <w:proofErr w:type="gramEnd"/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чем необходимо ещё поработать. Тут на помощь приходит </w:t>
            </w:r>
            <w:r w:rsidR="0078315A" w:rsidRPr="0078315A">
              <w:rPr>
                <w:rFonts w:ascii="TimesNewRomanPSMT" w:hAnsi="TimesNewRomanPSMT"/>
                <w:b/>
                <w:i/>
                <w:color w:val="000000"/>
                <w:sz w:val="28"/>
                <w:szCs w:val="28"/>
              </w:rPr>
              <w:t>дневник наблюдений</w:t>
            </w:r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  <w:r w:rsidR="002744B0">
              <w:rPr>
                <w:rFonts w:ascii="TimesNewRomanPSMT" w:hAnsi="TimesNewRomanPSMT"/>
                <w:color w:val="000000"/>
                <w:sz w:val="28"/>
                <w:szCs w:val="28"/>
              </w:rPr>
              <w:t>(</w:t>
            </w:r>
            <w:proofErr w:type="gramStart"/>
            <w:r w:rsidR="002744B0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см</w:t>
            </w:r>
            <w:proofErr w:type="gramEnd"/>
            <w:r w:rsidR="002744B0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 xml:space="preserve">. приложение 1) </w:t>
            </w:r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либо </w:t>
            </w:r>
            <w:r w:rsidR="0078315A" w:rsidRPr="0078315A">
              <w:rPr>
                <w:rFonts w:ascii="TimesNewRomanPSMT" w:hAnsi="TimesNewRomanPSMT"/>
                <w:b/>
                <w:i/>
                <w:color w:val="000000"/>
                <w:sz w:val="28"/>
                <w:szCs w:val="28"/>
              </w:rPr>
              <w:t>оценочный лист</w:t>
            </w:r>
            <w:r w:rsidR="0078315A">
              <w:rPr>
                <w:rFonts w:ascii="TimesNewRomanPSMT" w:hAnsi="TimesNewRomanPSMT"/>
                <w:color w:val="000000"/>
                <w:sz w:val="28"/>
                <w:szCs w:val="28"/>
              </w:rPr>
              <w:t>.</w:t>
            </w:r>
            <w:r w:rsidR="002744B0"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400800" cy="2930236"/>
                  <wp:effectExtent l="19050" t="0" r="0" b="0"/>
                  <wp:docPr id="2" name="Рисунок 2" descr="C:\Users\Лукомская\Downloads\WhatsApp Image 2023-06-10 at 00.3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укомская\Downloads\WhatsApp Image 2023-06-10 at 00.3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011" cy="293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15A" w:rsidRPr="002171C1" w:rsidRDefault="00D3753F" w:rsidP="003102E6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b/>
          <w:color w:val="000000"/>
          <w:sz w:val="28"/>
          <w:szCs w:val="28"/>
        </w:rPr>
        <w:lastRenderedPageBreak/>
        <w:t>Сформулировать конкретные критерии оценивания</w:t>
      </w:r>
      <w:r w:rsidR="002744B0">
        <w:rPr>
          <w:rFonts w:ascii="TimesNewRomanPSMT" w:hAnsi="TimesNewRomanPSMT"/>
          <w:color w:val="000000"/>
          <w:sz w:val="28"/>
          <w:szCs w:val="28"/>
        </w:rPr>
        <w:t xml:space="preserve"> деятельности обучающегося на уроке. Очевидно, что объективная оценка не зависит от личности ученика или учителя, и их взаимоотношений. Критерии должны быть максимально простыми и понятными, конкретными. Не допускаются расплывчатые формулировки. </w:t>
      </w:r>
      <w:r w:rsidR="002171C1">
        <w:rPr>
          <w:rFonts w:ascii="TimesNewRomanPSMT" w:hAnsi="TimesNewRomanPSMT"/>
          <w:color w:val="000000"/>
          <w:sz w:val="28"/>
          <w:szCs w:val="28"/>
        </w:rPr>
        <w:t xml:space="preserve">При подготовке к ГИА это сделать намного проще, т.к. критерии уже разработаны, необходимо только проработать их </w:t>
      </w:r>
      <w:proofErr w:type="gramStart"/>
      <w:r w:rsidR="002171C1">
        <w:rPr>
          <w:rFonts w:ascii="TimesNewRomanPSMT" w:hAnsi="TimesNewRomanPSMT"/>
          <w:color w:val="000000"/>
          <w:sz w:val="28"/>
          <w:szCs w:val="28"/>
        </w:rPr>
        <w:t>с</w:t>
      </w:r>
      <w:proofErr w:type="gramEnd"/>
      <w:r w:rsidR="002171C1">
        <w:rPr>
          <w:rFonts w:ascii="TimesNewRomanPSMT" w:hAnsi="TimesNewRomanPSMT"/>
          <w:color w:val="000000"/>
          <w:sz w:val="28"/>
          <w:szCs w:val="28"/>
        </w:rPr>
        <w:t xml:space="preserve"> обучающимися. </w:t>
      </w:r>
    </w:p>
    <w:p w:rsidR="003102E6" w:rsidRPr="003102E6" w:rsidRDefault="002171C1" w:rsidP="003102E6">
      <w:pPr>
        <w:pStyle w:val="a3"/>
        <w:numPr>
          <w:ilvl w:val="0"/>
          <w:numId w:val="1"/>
        </w:numPr>
        <w:spacing w:after="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b/>
          <w:color w:val="000000"/>
          <w:sz w:val="28"/>
          <w:szCs w:val="28"/>
        </w:rPr>
        <w:t xml:space="preserve">Оценить </w:t>
      </w:r>
      <w:r>
        <w:rPr>
          <w:rFonts w:ascii="TimesNewRomanPSMT" w:hAnsi="TimesNewRomanPSMT"/>
          <w:color w:val="000000"/>
          <w:sz w:val="28"/>
          <w:szCs w:val="28"/>
        </w:rPr>
        <w:t xml:space="preserve">работу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обучающихся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строго по критериям. </w:t>
      </w:r>
    </w:p>
    <w:p w:rsidR="002171C1" w:rsidRPr="003102E6" w:rsidRDefault="002171C1" w:rsidP="003102E6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 w:rsidRPr="003102E6">
        <w:rPr>
          <w:rFonts w:ascii="TimesNewRomanPSMT" w:hAnsi="TimesNewRomanPSMT"/>
          <w:b/>
          <w:color w:val="000000"/>
          <w:sz w:val="28"/>
          <w:szCs w:val="28"/>
        </w:rPr>
        <w:t>Осуществить обратную связь</w:t>
      </w:r>
      <w:r w:rsidRPr="003102E6">
        <w:rPr>
          <w:rFonts w:ascii="TimesNewRomanPSMT" w:hAnsi="TimesNewRomanPSMT"/>
          <w:color w:val="000000"/>
          <w:sz w:val="28"/>
          <w:szCs w:val="28"/>
        </w:rPr>
        <w:t xml:space="preserve">: учитель-ученик, ученик-ученик. Стоит отметить, что при реализации 5 и 6 пунктов хорошие результаты даёт работа </w:t>
      </w:r>
      <w:r w:rsidR="003C150D" w:rsidRPr="003102E6">
        <w:rPr>
          <w:rFonts w:ascii="TimesNewRomanPSMT" w:hAnsi="TimesNewRomanPSMT"/>
          <w:color w:val="000000"/>
          <w:sz w:val="28"/>
          <w:szCs w:val="28"/>
        </w:rPr>
        <w:t xml:space="preserve">по представленной на рисунке 2 модели наставничества. 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065"/>
      </w:tblGrid>
      <w:tr w:rsidR="00FD777F" w:rsidTr="00960436">
        <w:tc>
          <w:tcPr>
            <w:tcW w:w="10065" w:type="dxa"/>
          </w:tcPr>
          <w:p w:rsidR="00DF4216" w:rsidRDefault="003102E6" w:rsidP="00BA749D">
            <w:pPr>
              <w:ind w:firstLine="460"/>
              <w:jc w:val="both"/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57785</wp:posOffset>
                  </wp:positionV>
                  <wp:extent cx="3163570" cy="2898140"/>
                  <wp:effectExtent l="19050" t="0" r="0" b="0"/>
                  <wp:wrapTopAndBottom/>
                  <wp:docPr id="7" name="Рисунок 7" descr="C:\Users\Лукомская\Downloads\наставничеств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укомская\Downloads\наставничество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70" cy="289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02E6">
              <w:rPr>
                <w:rFonts w:ascii="TimesNewRomanPSMT" w:hAnsi="TimesNewRomanPSMT"/>
                <w:color w:val="000000"/>
                <w:sz w:val="28"/>
                <w:szCs w:val="28"/>
              </w:rPr>
              <w:t>В центре та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кой модели </w:t>
            </w:r>
            <w:r w:rsidR="00960436">
              <w:rPr>
                <w:rFonts w:ascii="TimesNewRomanPSMT" w:hAnsi="TimesNewRomanPSMT"/>
                <w:color w:val="000000"/>
                <w:sz w:val="28"/>
                <w:szCs w:val="28"/>
              </w:rPr>
              <w:t>стоит учитель</w:t>
            </w:r>
            <w:r w:rsidR="00960436"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t xml:space="preserve">, </w:t>
            </w:r>
            <w:r w:rsidR="00960436" w:rsidRPr="00960436"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 xml:space="preserve">являющийся </w:t>
            </w:r>
            <w:r w:rsidR="00960436"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 xml:space="preserve">куратором группы, при необходимости консультирующим её участников. Учащиеся же разбиты на пары по цепочке, в зависимости от уровня подготовки и мотивации. Обучающийся со средним уровнем мотивации и успеваемости помогает работать слабоуспевающему, подтягивая и объясняя, при необходимости осуществляя проверку или давая эталон. С обучающимся среднего уровня взаимодействует успешный обучающийся, выполняя схожую функцию, но давая </w:t>
            </w:r>
            <w:r w:rsidR="00960436"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t xml:space="preserve"> </w:t>
            </w:r>
            <w:r w:rsidR="00960436" w:rsidRPr="00960436"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>среднему ученику больше свободы.</w:t>
            </w:r>
            <w:r w:rsidR="00960436"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 xml:space="preserve"> Взаимодействие осуществляется внутри сформированных групп: ведётся работа в паре, проверка и взаимопроверка работ, сравнивание с эталоном. Проверяя работу более успешного ученика, слабый учится находить ошибки и исправлять их. С помощью более успешного обучающегося слабый находит пробелы в знаниях и восполняет их. В случае необходимости любой из членов группы может обратиться за помощью к учителю.</w:t>
            </w:r>
          </w:p>
          <w:p w:rsidR="00326B11" w:rsidRPr="003102E6" w:rsidRDefault="00326B11" w:rsidP="00960436">
            <w:pPr>
              <w:jc w:val="both"/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 xml:space="preserve">      Нужно обязательно отслеживать, улучшает ли взаимооценивание результаты учеников и взаимодействие между ними.</w:t>
            </w:r>
          </w:p>
          <w:p w:rsidR="00FD777F" w:rsidRDefault="00DF4216" w:rsidP="00960436">
            <w:pPr>
              <w:jc w:val="both"/>
              <w:rPr>
                <w:rFonts w:ascii="TimesNewRomanPSMT" w:hAnsi="TimesNewRomanPSMT"/>
                <w:b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t xml:space="preserve">      Важно дать обучающемуся возможность проверять как свои, так и чужие работы по заранее оговоренным критериям. Это позволяет лучше их понять, т.к. ученик должен их хорошо проработать и разобраться. Важно, чтобы </w:t>
            </w: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</w:rPr>
              <w:lastRenderedPageBreak/>
              <w:t>обучающиеся обосновывали собственное мнение, дискутировали при необходимости. Таким образом процесс станет более живым, позволит вовлечь в активную деятельность всех без исключения.</w:t>
            </w:r>
          </w:p>
        </w:tc>
      </w:tr>
    </w:tbl>
    <w:p w:rsidR="00FD777F" w:rsidRPr="00DF4216" w:rsidRDefault="00DF4216" w:rsidP="00BA749D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Важно </w:t>
      </w:r>
      <w:r>
        <w:rPr>
          <w:rFonts w:ascii="TimesNewRomanPSMT" w:hAnsi="TimesNewRomanPSMT"/>
          <w:b/>
          <w:color w:val="000000"/>
          <w:sz w:val="28"/>
          <w:szCs w:val="28"/>
        </w:rPr>
        <w:t xml:space="preserve">отслеживать прогресс или его отсутствие. </w:t>
      </w:r>
      <w:r>
        <w:rPr>
          <w:rFonts w:ascii="TimesNewRomanPSMT" w:hAnsi="TimesNewRomanPSMT"/>
          <w:color w:val="000000"/>
          <w:sz w:val="28"/>
          <w:szCs w:val="28"/>
        </w:rPr>
        <w:t xml:space="preserve">Результат должен быть визуализирован, чтобы ученик мог сопоставить свой нынешний результат с предыдущим, обратить внимание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на те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темы и задания, которые требуют дополнительной проработки. Отличным способом визуализации образовательных результатов при подготовке к ГИА является </w:t>
      </w:r>
      <w:r w:rsidRPr="00DF4216">
        <w:rPr>
          <w:rFonts w:ascii="TimesNewRomanPSMT" w:hAnsi="TimesNewRomanPSMT"/>
          <w:b/>
          <w:i/>
          <w:color w:val="000000"/>
          <w:sz w:val="28"/>
          <w:szCs w:val="28"/>
        </w:rPr>
        <w:t>диагностическая карта</w:t>
      </w:r>
      <w:r w:rsidR="00B7646C">
        <w:rPr>
          <w:rFonts w:ascii="TimesNewRomanPSMT" w:hAnsi="TimesNewRomanPSMT"/>
          <w:b/>
          <w:i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i/>
          <w:color w:val="000000"/>
          <w:sz w:val="28"/>
          <w:szCs w:val="28"/>
        </w:rPr>
        <w:t>(</w:t>
      </w:r>
      <w:proofErr w:type="gramStart"/>
      <w:r>
        <w:rPr>
          <w:rFonts w:ascii="TimesNewRomanPSMT" w:hAnsi="TimesNewRomanPSMT"/>
          <w:i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/>
          <w:i/>
          <w:color w:val="000000"/>
          <w:sz w:val="28"/>
          <w:szCs w:val="28"/>
        </w:rPr>
        <w:t>. приложение 2</w:t>
      </w:r>
      <w:r w:rsidR="00B7646C">
        <w:rPr>
          <w:rFonts w:ascii="TimesNewRomanPSMT" w:hAnsi="TimesNewRomanPSMT"/>
          <w:i/>
          <w:color w:val="000000"/>
          <w:sz w:val="28"/>
          <w:szCs w:val="28"/>
        </w:rPr>
        <w:t xml:space="preserve">), </w:t>
      </w:r>
      <w:r w:rsidR="00B7646C">
        <w:rPr>
          <w:rFonts w:ascii="TimesNewRomanPSMT" w:hAnsi="TimesNewRomanPSMT"/>
          <w:color w:val="000000"/>
          <w:sz w:val="28"/>
          <w:szCs w:val="28"/>
        </w:rPr>
        <w:t>позво</w:t>
      </w:r>
      <w:r w:rsidR="00BA749D">
        <w:rPr>
          <w:rFonts w:ascii="TimesNewRomanPSMT" w:hAnsi="TimesNewRomanPSMT"/>
          <w:color w:val="000000"/>
          <w:sz w:val="28"/>
          <w:szCs w:val="28"/>
        </w:rPr>
        <w:t>ляющая обучающимся</w:t>
      </w:r>
      <w:r w:rsidR="00B7646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A749D">
        <w:rPr>
          <w:rFonts w:ascii="TimesNewRomanPSMT" w:hAnsi="TimesNewRomanPSMT"/>
          <w:color w:val="000000"/>
          <w:sz w:val="28"/>
          <w:szCs w:val="28"/>
        </w:rPr>
        <w:t>у</w:t>
      </w:r>
      <w:r w:rsidR="00BA749D" w:rsidRPr="00B7646C">
        <w:rPr>
          <w:rFonts w:ascii="TimesNewRomanPSMT" w:hAnsi="TimesNewRomanPSMT"/>
          <w:color w:val="000000"/>
          <w:sz w:val="28"/>
          <w:szCs w:val="28"/>
        </w:rPr>
        <w:t>видеть</w:t>
      </w:r>
      <w:r w:rsidR="00BA749D">
        <w:rPr>
          <w:rFonts w:ascii="TimesNewRomanPSMT" w:hAnsi="TimesNewRomanPSMT"/>
          <w:color w:val="000000"/>
          <w:sz w:val="28"/>
          <w:szCs w:val="28"/>
        </w:rPr>
        <w:t xml:space="preserve"> динамику, обращает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9"/>
        <w:gridCol w:w="5728"/>
      </w:tblGrid>
      <w:tr w:rsidR="00DF4216" w:rsidTr="00B7646C">
        <w:trPr>
          <w:trHeight w:val="3676"/>
        </w:trPr>
        <w:tc>
          <w:tcPr>
            <w:tcW w:w="4411" w:type="dxa"/>
            <w:vMerge w:val="restart"/>
          </w:tcPr>
          <w:p w:rsidR="00DF4216" w:rsidRDefault="00DF4216" w:rsidP="00DF4216">
            <w:pPr>
              <w:jc w:val="both"/>
              <w:rPr>
                <w:rFonts w:ascii="TimesNewRomanPSMT" w:hAnsi="TimesNewRomanPSMT"/>
                <w:b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24150" cy="3976254"/>
                  <wp:effectExtent l="19050" t="0" r="0" b="0"/>
                  <wp:docPr id="4" name="Рисунок 1" descr="C:\Users\Лукомская\Downloads\WhatsApp Image 2023-06-11 at 23.48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укомская\Downloads\WhatsApp Image 2023-06-11 at 23.48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573" cy="397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</w:tcPr>
          <w:p w:rsidR="00DF4216" w:rsidRDefault="00DF4216" w:rsidP="00DF4216">
            <w:pPr>
              <w:jc w:val="both"/>
              <w:rPr>
                <w:rFonts w:ascii="TimesNewRomanPSMT" w:hAnsi="TimesNewRomanPSMT"/>
                <w:b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87078" cy="2292927"/>
                  <wp:effectExtent l="19050" t="0" r="0" b="0"/>
                  <wp:docPr id="5" name="Рисунок 2" descr="C:\Users\Лукомская\Downloads\WhatsApp Image 2023-06-11 at 23.48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укомская\Downloads\WhatsApp Image 2023-06-11 at 23.48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85" cy="229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16" w:rsidTr="00B7646C">
        <w:trPr>
          <w:trHeight w:val="2669"/>
        </w:trPr>
        <w:tc>
          <w:tcPr>
            <w:tcW w:w="4411" w:type="dxa"/>
            <w:vMerge/>
          </w:tcPr>
          <w:p w:rsidR="00DF4216" w:rsidRDefault="00DF4216" w:rsidP="00FD56F1">
            <w:pPr>
              <w:spacing w:line="276" w:lineRule="auto"/>
              <w:jc w:val="both"/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726" w:type="dxa"/>
          </w:tcPr>
          <w:p w:rsidR="00DF4216" w:rsidRPr="00B7646C" w:rsidRDefault="00BA749D" w:rsidP="00FD56F1">
            <w:pPr>
              <w:spacing w:line="276" w:lineRule="auto"/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Внимание </w:t>
            </w:r>
            <w:r w:rsidR="00B7646C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на задания, которые требуют дополнительной отработки. </w:t>
            </w:r>
            <w:proofErr w:type="gramStart"/>
            <w:r w:rsidR="00B7646C">
              <w:rPr>
                <w:rFonts w:ascii="TimesNewRomanPSMT" w:hAnsi="TimesNewRomanPSMT"/>
                <w:color w:val="000000"/>
                <w:sz w:val="28"/>
                <w:szCs w:val="28"/>
              </w:rPr>
              <w:t>Работа с диагностическими картами дисциплинирует обучающихся, вселяет уверенность в собственных силах, движет к хорошим результатам.</w:t>
            </w:r>
            <w:proofErr w:type="gramEnd"/>
            <w:r w:rsidR="00B7646C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Системная подготовка к ГИА невозможна без </w:t>
            </w:r>
            <w:proofErr w:type="gramStart"/>
            <w:r w:rsidR="00B7646C">
              <w:rPr>
                <w:rFonts w:ascii="TimesNewRomanPSMT" w:hAnsi="TimesNewRomanPSMT"/>
                <w:color w:val="000000"/>
                <w:sz w:val="28"/>
                <w:szCs w:val="28"/>
              </w:rPr>
              <w:t>постоянной</w:t>
            </w:r>
            <w:proofErr w:type="gramEnd"/>
            <w:r w:rsidR="00B7646C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, вдумчивой, целенаправленной </w:t>
            </w:r>
          </w:p>
        </w:tc>
      </w:tr>
    </w:tbl>
    <w:p w:rsidR="00B7646C" w:rsidRDefault="00B7646C" w:rsidP="00FD56F1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работы над каждым экзаменационным заданием. Следовательно, требует регулярного и упорного труда. Благодаря такому приёму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обучающийся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движется к цели – успешной сдаче ГИА – не вслепую,  а по выстроенному маршруту.</w:t>
      </w:r>
    </w:p>
    <w:p w:rsidR="00FD56F1" w:rsidRPr="00FD56F1" w:rsidRDefault="00FD56F1" w:rsidP="00BA749D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proofErr w:type="gramStart"/>
      <w:r>
        <w:rPr>
          <w:rFonts w:ascii="TimesNewRomanPSMT" w:hAnsi="TimesNewRomanPSMT"/>
          <w:color w:val="000000"/>
          <w:sz w:val="28"/>
          <w:szCs w:val="28"/>
        </w:rPr>
        <w:t xml:space="preserve">Важно определить </w:t>
      </w:r>
      <w:r>
        <w:rPr>
          <w:rFonts w:ascii="TimesNewRomanPSMT" w:hAnsi="TimesNewRomanPSMT"/>
          <w:b/>
          <w:color w:val="000000"/>
          <w:sz w:val="28"/>
          <w:szCs w:val="28"/>
        </w:rPr>
        <w:t>место обучающегося на пути к цели.</w:t>
      </w:r>
      <w:proofErr w:type="gramEnd"/>
      <w:r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Нужно проанализировать диагностическую карту и сделать соответствующие выводы. Дать </w:t>
      </w:r>
      <w:proofErr w:type="gramStart"/>
      <w:r w:rsidR="00326B11">
        <w:rPr>
          <w:rFonts w:ascii="TimesNewRomanPSMT" w:hAnsi="TimesNewRomanPSMT"/>
          <w:color w:val="000000"/>
          <w:sz w:val="28"/>
          <w:szCs w:val="28"/>
        </w:rPr>
        <w:t>обучающемуся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возможность проработать слабые места, например, </w:t>
      </w:r>
      <w:r w:rsidR="00326B11">
        <w:rPr>
          <w:rFonts w:ascii="TimesNewRomanPSMT" w:hAnsi="TimesNewRomanPSMT"/>
          <w:color w:val="000000"/>
          <w:sz w:val="28"/>
          <w:szCs w:val="28"/>
        </w:rPr>
        <w:t>восполнить пробелы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="00326B11">
        <w:rPr>
          <w:rFonts w:ascii="TimesNewRomanPSMT" w:hAnsi="TimesNewRomanPSMT"/>
          <w:color w:val="000000"/>
          <w:sz w:val="28"/>
          <w:szCs w:val="28"/>
        </w:rPr>
        <w:t xml:space="preserve"> Необходимо знакомить обучающихся с полученными результатами, это позволяет вовлечь детей в осмысление учебного процесса. Важно постепенно сокращать объём поддержки со стороны учителя, чтобы ученики могли взять на себя ответственность за результаты обучения.</w:t>
      </w:r>
    </w:p>
    <w:p w:rsidR="00FD56F1" w:rsidRPr="008D5C4C" w:rsidRDefault="00FD56F1" w:rsidP="00BA749D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 w:rsidRPr="008D5C4C">
        <w:rPr>
          <w:rFonts w:ascii="TimesNewRomanPSMT" w:hAnsi="TimesNewRomanPSMT"/>
          <w:color w:val="000000"/>
          <w:sz w:val="28"/>
          <w:szCs w:val="28"/>
        </w:rPr>
        <w:t xml:space="preserve">Последним этапом становится </w:t>
      </w:r>
      <w:r w:rsidRPr="008D5C4C">
        <w:rPr>
          <w:rFonts w:ascii="TimesNewRomanPSMT" w:hAnsi="TimesNewRomanPSMT"/>
          <w:b/>
          <w:color w:val="000000"/>
          <w:sz w:val="28"/>
          <w:szCs w:val="28"/>
        </w:rPr>
        <w:t xml:space="preserve">корректировка образовательного маршрута. </w:t>
      </w:r>
      <w:r w:rsidR="008D5C4C" w:rsidRPr="008D5C4C">
        <w:rPr>
          <w:rFonts w:ascii="TimesNewRomanPSMT" w:hAnsi="TimesNewRomanPSMT"/>
          <w:color w:val="000000"/>
          <w:sz w:val="28"/>
          <w:szCs w:val="28"/>
        </w:rPr>
        <w:t>С учетом</w:t>
      </w:r>
      <w:r w:rsidR="008D5C4C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 w:rsidR="008D5C4C">
        <w:rPr>
          <w:rFonts w:ascii="TimesNewRomanPSMT" w:hAnsi="TimesNewRomanPSMT"/>
          <w:color w:val="000000"/>
          <w:sz w:val="28"/>
          <w:szCs w:val="28"/>
        </w:rPr>
        <w:t xml:space="preserve">полученных результатов </w:t>
      </w:r>
      <w:proofErr w:type="gramStart"/>
      <w:r w:rsidR="008D5C4C">
        <w:rPr>
          <w:rFonts w:ascii="TimesNewRomanPSMT" w:hAnsi="TimesNewRomanPSMT"/>
          <w:color w:val="000000"/>
          <w:sz w:val="28"/>
          <w:szCs w:val="28"/>
        </w:rPr>
        <w:t>учитель совместно с учеником выстраивают</w:t>
      </w:r>
      <w:proofErr w:type="gramEnd"/>
      <w:r w:rsidR="008D5C4C">
        <w:rPr>
          <w:rFonts w:ascii="TimesNewRomanPSMT" w:hAnsi="TimesNewRomanPSMT"/>
          <w:color w:val="000000"/>
          <w:sz w:val="28"/>
          <w:szCs w:val="28"/>
        </w:rPr>
        <w:t xml:space="preserve"> и корректируют план дальнейшего обучения. </w:t>
      </w:r>
      <w:r w:rsidRPr="008D5C4C">
        <w:rPr>
          <w:rFonts w:ascii="TimesNewRomanPSMT" w:hAnsi="TimesNewRomanPSMT"/>
          <w:color w:val="000000"/>
          <w:sz w:val="28"/>
          <w:szCs w:val="28"/>
        </w:rPr>
        <w:t xml:space="preserve">Современные </w:t>
      </w:r>
      <w:r w:rsidRPr="008D5C4C">
        <w:rPr>
          <w:rFonts w:ascii="TimesNewRomanPSMT" w:hAnsi="TimesNewRomanPSMT"/>
          <w:color w:val="000000"/>
          <w:sz w:val="28"/>
          <w:szCs w:val="28"/>
        </w:rPr>
        <w:lastRenderedPageBreak/>
        <w:t>технологии, как цифровые, так и образовательные, дают массу возможностей</w:t>
      </w:r>
      <w:r w:rsidR="008D5C4C">
        <w:rPr>
          <w:rFonts w:ascii="TimesNewRomanPSMT" w:hAnsi="TimesNewRomanPSMT"/>
          <w:color w:val="000000"/>
          <w:sz w:val="28"/>
          <w:szCs w:val="28"/>
        </w:rPr>
        <w:t xml:space="preserve">, они позволяют не только скорректировать образовательный маршрут, но и сделать его более индивидуализированным. Можно предлагать </w:t>
      </w:r>
      <w:proofErr w:type="gramStart"/>
      <w:r w:rsidR="008D5C4C">
        <w:rPr>
          <w:rFonts w:ascii="TimesNewRomanPSMT" w:hAnsi="TimesNewRomanPSMT"/>
          <w:color w:val="000000"/>
          <w:sz w:val="28"/>
          <w:szCs w:val="28"/>
        </w:rPr>
        <w:t>обучающимся</w:t>
      </w:r>
      <w:proofErr w:type="gramEnd"/>
      <w:r w:rsidR="008D5C4C">
        <w:rPr>
          <w:rFonts w:ascii="TimesNewRomanPSMT" w:hAnsi="TimesNewRomanPSMT"/>
          <w:color w:val="000000"/>
          <w:sz w:val="28"/>
          <w:szCs w:val="28"/>
        </w:rPr>
        <w:t xml:space="preserve"> карточки с заданиями разного уровня сложности, использовать ЭОР, подбирать индивидуальное домашнее задание, объединять обучающихся в группы.</w:t>
      </w:r>
    </w:p>
    <w:p w:rsidR="008D5C4C" w:rsidRDefault="00752D22" w:rsidP="00EE04D6">
      <w:pPr>
        <w:spacing w:after="0"/>
        <w:ind w:firstLine="360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Важно помнить, что система формирующего оценивания, как и любая другая, это всегда комбинация разных методов и приёмов: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опросники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самодиагностики, недельные отчёты, проектная деятельность, включающая защиту и множество других. </w:t>
      </w:r>
      <w:r w:rsidR="00D87B41">
        <w:rPr>
          <w:rFonts w:ascii="TimesNewRomanPSMT" w:hAnsi="TimesNewRomanPSMT"/>
          <w:color w:val="000000"/>
          <w:sz w:val="28"/>
          <w:szCs w:val="28"/>
        </w:rPr>
        <w:t xml:space="preserve">Ключевым моментом является то, что обучающиеся должны быть заранее ознакомлены со всеми требованиями и критериями оценивания, чтобы понимать, во-первых, к чему стремиться, во-вторых, чтобы суметь дать объективную самооценку либо оспорить оценку, данную другими учениками. </w:t>
      </w:r>
      <w:r>
        <w:rPr>
          <w:rFonts w:ascii="TimesNewRomanPSMT" w:hAnsi="TimesNewRomanPSMT"/>
          <w:color w:val="000000"/>
          <w:sz w:val="28"/>
          <w:szCs w:val="28"/>
        </w:rPr>
        <w:t xml:space="preserve">Остановимся подробнее на нескольких из </w:t>
      </w:r>
      <w:r w:rsidR="00D87B41">
        <w:rPr>
          <w:rFonts w:ascii="TimesNewRomanPSMT" w:hAnsi="TimesNewRomanPSMT"/>
          <w:color w:val="000000"/>
          <w:sz w:val="28"/>
          <w:szCs w:val="28"/>
        </w:rPr>
        <w:t>таких приёмов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752D22" w:rsidRPr="00EE04D6" w:rsidRDefault="00752D22" w:rsidP="00EE04D6">
      <w:pPr>
        <w:spacing w:after="0"/>
        <w:ind w:firstLine="360"/>
        <w:jc w:val="both"/>
        <w:rPr>
          <w:rFonts w:ascii="TimesNewRomanPSMT" w:hAnsi="TimesNewRomanPSMT"/>
          <w:b/>
          <w:color w:val="000000"/>
          <w:sz w:val="28"/>
          <w:szCs w:val="28"/>
        </w:rPr>
      </w:pPr>
      <w:r w:rsidRPr="00EE04D6">
        <w:rPr>
          <w:rFonts w:ascii="TimesNewRomanPSMT" w:hAnsi="TimesNewRomanPSMT"/>
          <w:b/>
          <w:color w:val="000000"/>
          <w:sz w:val="28"/>
          <w:szCs w:val="28"/>
        </w:rPr>
        <w:t xml:space="preserve">Карта понятий (интеллект-карта) </w:t>
      </w:r>
      <w:r w:rsidRPr="00EE04D6">
        <w:rPr>
          <w:rFonts w:ascii="TimesNewRomanPSMT" w:hAnsi="TimesNewRomanPSMT"/>
          <w:color w:val="000000"/>
          <w:sz w:val="28"/>
          <w:szCs w:val="28"/>
        </w:rPr>
        <w:t>– прекрасный способ обобщения материала, позволяющий визуализировать и систематизировать материал, попутно индивидуализир</w:t>
      </w:r>
      <w:r w:rsidR="000905C0" w:rsidRPr="00EE04D6">
        <w:rPr>
          <w:rFonts w:ascii="TimesNewRomanPSMT" w:hAnsi="TimesNewRomanPSMT"/>
          <w:color w:val="000000"/>
          <w:sz w:val="28"/>
          <w:szCs w:val="28"/>
        </w:rPr>
        <w:t>уя</w:t>
      </w:r>
      <w:r w:rsidRPr="00EE04D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905C0" w:rsidRPr="00EE04D6">
        <w:rPr>
          <w:rFonts w:ascii="TimesNewRomanPSMT" w:hAnsi="TimesNewRomanPSMT"/>
          <w:color w:val="000000"/>
          <w:sz w:val="28"/>
          <w:szCs w:val="28"/>
        </w:rPr>
        <w:t>его</w:t>
      </w:r>
      <w:r w:rsidRPr="00EE04D6">
        <w:rPr>
          <w:rFonts w:ascii="TimesNewRomanPSMT" w:hAnsi="TimesNewRomanPSMT"/>
          <w:color w:val="000000"/>
          <w:sz w:val="28"/>
          <w:szCs w:val="28"/>
        </w:rPr>
        <w:t xml:space="preserve">. К каждой части карты обучающийся подбирает рисунок, ассоциирующийся с тем или иным понятием. </w:t>
      </w:r>
      <w:proofErr w:type="gramStart"/>
      <w:r w:rsidRPr="00EE04D6">
        <w:rPr>
          <w:rFonts w:ascii="TimesNewRomanPSMT" w:hAnsi="TimesNewRomanPSMT"/>
          <w:color w:val="000000"/>
          <w:sz w:val="28"/>
          <w:szCs w:val="28"/>
        </w:rPr>
        <w:t>Это облегчает запоминание, так как задействует ассоциативное мышление</w:t>
      </w:r>
      <w:r w:rsidR="00E3232D" w:rsidRPr="00EE04D6">
        <w:rPr>
          <w:rFonts w:ascii="TimesNewRomanPSMT" w:hAnsi="TimesNewRomanPSMT"/>
          <w:color w:val="000000"/>
          <w:sz w:val="28"/>
          <w:szCs w:val="28"/>
        </w:rPr>
        <w:t xml:space="preserve"> (</w:t>
      </w:r>
      <w:r w:rsidR="00E3232D" w:rsidRPr="00EE04D6">
        <w:rPr>
          <w:rFonts w:ascii="TimesNewRomanPSMT" w:hAnsi="TimesNewRomanPSMT"/>
          <w:i/>
          <w:color w:val="000000"/>
          <w:sz w:val="28"/>
          <w:szCs w:val="28"/>
        </w:rPr>
        <w:t>рис. 3.</w:t>
      </w:r>
      <w:proofErr w:type="gramEnd"/>
      <w:r w:rsidR="00E3232D" w:rsidRPr="00EE04D6">
        <w:rPr>
          <w:rFonts w:ascii="TimesNewRomanPSMT" w:hAnsi="TimesNewRomanPSMT"/>
          <w:i/>
          <w:color w:val="000000"/>
          <w:sz w:val="28"/>
          <w:szCs w:val="28"/>
        </w:rPr>
        <w:t xml:space="preserve"> </w:t>
      </w:r>
      <w:r w:rsidR="000905C0" w:rsidRPr="00EE04D6">
        <w:rPr>
          <w:rFonts w:ascii="TimesNewRomanPSMT" w:hAnsi="TimesNewRomanPSMT"/>
          <w:i/>
          <w:color w:val="000000"/>
          <w:sz w:val="28"/>
          <w:szCs w:val="28"/>
        </w:rPr>
        <w:t>Карта понятий (</w:t>
      </w:r>
      <w:r w:rsidR="00E3232D" w:rsidRPr="00EE04D6">
        <w:rPr>
          <w:rFonts w:ascii="TimesNewRomanPSMT" w:hAnsi="TimesNewRomanPSMT"/>
          <w:i/>
          <w:color w:val="000000"/>
          <w:sz w:val="28"/>
          <w:szCs w:val="28"/>
        </w:rPr>
        <w:t>Интеллект-карта)</w:t>
      </w:r>
      <w:r w:rsidRPr="00EE04D6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0905C0" w:rsidRPr="00EE04D6">
        <w:rPr>
          <w:rFonts w:ascii="TimesNewRomanPSMT" w:hAnsi="TimesNewRomanPSMT"/>
          <w:color w:val="000000"/>
          <w:sz w:val="28"/>
          <w:szCs w:val="28"/>
        </w:rPr>
        <w:t xml:space="preserve"> Такая работа может быть как индивидуальной, так и групповой.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137"/>
      </w:tblGrid>
      <w:tr w:rsidR="00E3232D" w:rsidTr="00E3232D">
        <w:tc>
          <w:tcPr>
            <w:tcW w:w="10137" w:type="dxa"/>
          </w:tcPr>
          <w:p w:rsidR="00E3232D" w:rsidRPr="00E3232D" w:rsidRDefault="00E3232D" w:rsidP="00E3232D">
            <w:pPr>
              <w:jc w:val="both"/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3247390</wp:posOffset>
                  </wp:positionH>
                  <wp:positionV relativeFrom="paragraph">
                    <wp:posOffset>132080</wp:posOffset>
                  </wp:positionV>
                  <wp:extent cx="2820670" cy="2576195"/>
                  <wp:effectExtent l="171450" t="133350" r="360680" b="300355"/>
                  <wp:wrapThrough wrapText="bothSides">
                    <wp:wrapPolygon edited="0">
                      <wp:start x="1605" y="-1118"/>
                      <wp:lineTo x="438" y="-958"/>
                      <wp:lineTo x="-1313" y="479"/>
                      <wp:lineTo x="-1167" y="22521"/>
                      <wp:lineTo x="292" y="24118"/>
                      <wp:lineTo x="875" y="24118"/>
                      <wp:lineTo x="22174" y="24118"/>
                      <wp:lineTo x="22757" y="24118"/>
                      <wp:lineTo x="24216" y="22521"/>
                      <wp:lineTo x="24070" y="21882"/>
                      <wp:lineTo x="24216" y="19486"/>
                      <wp:lineTo x="24216" y="1438"/>
                      <wp:lineTo x="24362" y="639"/>
                      <wp:lineTo x="22611" y="-958"/>
                      <wp:lineTo x="21444" y="-1118"/>
                      <wp:lineTo x="1605" y="-1118"/>
                    </wp:wrapPolygon>
                  </wp:wrapThrough>
                  <wp:docPr id="12" name="Рисунок 49" descr="C:\Users\90C5~1\AppData\Local\Temp\IMG_2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90C5~1\AppData\Local\Temp\IMG_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5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MT" w:hAnsi="TimesNewRomanPSMT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-481330</wp:posOffset>
                  </wp:positionV>
                  <wp:extent cx="2765425" cy="2562860"/>
                  <wp:effectExtent l="171450" t="133350" r="358775" b="313690"/>
                  <wp:wrapThrough wrapText="bothSides">
                    <wp:wrapPolygon edited="0">
                      <wp:start x="1637" y="-1124"/>
                      <wp:lineTo x="446" y="-963"/>
                      <wp:lineTo x="-1339" y="482"/>
                      <wp:lineTo x="-1190" y="22638"/>
                      <wp:lineTo x="298" y="24244"/>
                      <wp:lineTo x="893" y="24244"/>
                      <wp:lineTo x="22170" y="24244"/>
                      <wp:lineTo x="22766" y="24244"/>
                      <wp:lineTo x="24254" y="22638"/>
                      <wp:lineTo x="24105" y="21996"/>
                      <wp:lineTo x="24254" y="19588"/>
                      <wp:lineTo x="24254" y="1445"/>
                      <wp:lineTo x="24402" y="642"/>
                      <wp:lineTo x="22617" y="-963"/>
                      <wp:lineTo x="21426" y="-1124"/>
                      <wp:lineTo x="1637" y="-1124"/>
                    </wp:wrapPolygon>
                  </wp:wrapThrough>
                  <wp:docPr id="48" name="Рисунок 48" descr="C:\Users\90C5~1\AppData\Local\Temp\IMG_22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90C5~1\AppData\Local\Temp\IMG_2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256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 xml:space="preserve">Рис. 3. </w:t>
            </w:r>
            <w:r w:rsidR="000905C0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>Карта понятий (</w:t>
            </w:r>
            <w:r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>Интеллект-карта</w:t>
            </w:r>
            <w:r w:rsidR="000905C0">
              <w:rPr>
                <w:rFonts w:ascii="TimesNewRomanPSMT" w:hAnsi="TimesNewRomanPSMT"/>
                <w:i/>
                <w:color w:val="000000"/>
                <w:sz w:val="24"/>
                <w:szCs w:val="24"/>
              </w:rPr>
              <w:t>)</w:t>
            </w:r>
          </w:p>
        </w:tc>
      </w:tr>
    </w:tbl>
    <w:p w:rsidR="000905C0" w:rsidRPr="000905C0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C0">
        <w:rPr>
          <w:rFonts w:ascii="Times New Roman" w:eastAsia="Times New Roman" w:hAnsi="Times New Roman" w:cs="Times New Roman"/>
          <w:sz w:val="28"/>
          <w:szCs w:val="28"/>
        </w:rPr>
        <w:t>Этапы создания интеллектуальной карты:</w:t>
      </w:r>
    </w:p>
    <w:p w:rsidR="000905C0" w:rsidRPr="000905C0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C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центре листа рисуется, например, круг, в который вписывается центральное понятие</w:t>
      </w:r>
      <w:r w:rsidRPr="000905C0">
        <w:rPr>
          <w:rFonts w:ascii="Times New Roman" w:eastAsia="Times New Roman" w:hAnsi="Times New Roman" w:cs="Times New Roman"/>
          <w:sz w:val="28"/>
          <w:szCs w:val="28"/>
        </w:rPr>
        <w:t xml:space="preserve"> (тему, слово, личность, объект, систему, явление).</w:t>
      </w:r>
      <w:proofErr w:type="gramEnd"/>
    </w:p>
    <w:p w:rsidR="000905C0" w:rsidRPr="00EE04D6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905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05C0">
        <w:rPr>
          <w:rFonts w:ascii="Times New Roman" w:eastAsia="Times New Roman" w:hAnsi="Times New Roman" w:cs="Times New Roman"/>
          <w:sz w:val="28"/>
          <w:szCs w:val="28"/>
        </w:rPr>
        <w:t>От него рисуют расходящиеся лучи (или ветки) разного цвета, длиннее, короче, толще, тоньше. На них вписывают слова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характеризующие изучаемое явление, </w:t>
      </w:r>
      <w:r w:rsidRPr="00EE04D6">
        <w:rPr>
          <w:rFonts w:ascii="Times New Roman" w:eastAsia="Times New Roman" w:hAnsi="Times New Roman" w:cs="Times New Roman"/>
          <w:sz w:val="28"/>
          <w:szCs w:val="28"/>
        </w:rPr>
        <w:lastRenderedPageBreak/>
        <w:t>рядом с каждым обязательно помещаются рисунки-ассоциации, вызванные родовым понятием.</w:t>
      </w:r>
    </w:p>
    <w:p w:rsidR="000905C0" w:rsidRPr="00EE04D6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3. Далее идут ветви второго порядка, на которых помещают ассоциации, принадлежащие ветвям первого уровня.</w:t>
      </w:r>
    </w:p>
    <w:p w:rsidR="000905C0" w:rsidRPr="00EE04D6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4. Можно и нужно рисовать картинки, использовать наклейки.</w:t>
      </w:r>
    </w:p>
    <w:p w:rsidR="000905C0" w:rsidRPr="00EE04D6" w:rsidRDefault="000905C0" w:rsidP="000905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5. Смысловые блоки (ветви, образующие деревья) рекомендуется обводить в круги, рамочки разного цвета. Каждый этап урока ориентирует учащихся на определённую деятельность.</w:t>
      </w:r>
    </w:p>
    <w:p w:rsidR="000905C0" w:rsidRPr="00EE04D6" w:rsidRDefault="000905C0" w:rsidP="00EE04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spellStart"/>
      <w:proofErr w:type="gramStart"/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04D6">
        <w:rPr>
          <w:rFonts w:ascii="Times New Roman" w:eastAsia="Times New Roman" w:hAnsi="Times New Roman" w:cs="Times New Roman"/>
          <w:sz w:val="28"/>
          <w:szCs w:val="28"/>
        </w:rPr>
        <w:t>нтеллект-карты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требует от детей серьёзных логических операций: сравнения, анализа, классификации, группировки, синтеза. С одной стороны, это способствует более глубокой и детальной проработке учебного материала и как следствие ‒ его лучшему усвоению. С другой стороны, визуализируются логика рассуждений и результаты принятия решений. </w:t>
      </w:r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E04D6">
        <w:rPr>
          <w:rFonts w:ascii="Times New Roman" w:eastAsia="Times New Roman" w:hAnsi="Times New Roman" w:cs="Times New Roman"/>
          <w:sz w:val="28"/>
          <w:szCs w:val="28"/>
        </w:rPr>
        <w:t>ри необходимости можно скорректировать</w:t>
      </w:r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 xml:space="preserve"> работу</w:t>
      </w: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. Нельзя не отметить, что своевременная адресная помощь, возможная благодаря визуализации умственных и практических действий ребёнка, является важным достоинством технологии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04D6" w:rsidRPr="00EE04D6" w:rsidRDefault="00EE04D6" w:rsidP="00EE04D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Подбор рисунков к словам как мнемонический приём способствует не только лучшему запоминанию содержания карты, но и позволяет ребёнку выразить своё эмоциональное (позитивное или негативное) отношение к изучаемому объекту. Как правило, карты детей яркие, красочные и позитивные.</w:t>
      </w:r>
    </w:p>
    <w:p w:rsidR="00EE04D6" w:rsidRPr="00EE04D6" w:rsidRDefault="00EE04D6" w:rsidP="00EE04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   Выделение структуры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интеллект-карты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цветными блоками или закрашивание ветвей как главных, так и дополнительных используется в двух случаях. Во-первых, когда карта имеет 5 и более ключевых ветвей и множество ответвлений, из-за которых может выглядеть размытой.  Впрочем, такого эффекта может и не быть. Во-вторых, чтобы подчеркнуть общность информации, собранной на конкретной ветви. В любом случае, как бы то ни было, интеллект-карта с выделенными разноцветными ветвями выглядит целостнее и чётче.</w:t>
      </w:r>
    </w:p>
    <w:p w:rsidR="00EE04D6" w:rsidRPr="00EE04D6" w:rsidRDefault="00EE04D6" w:rsidP="00EE04D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Завершающим этапом построения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становится установление объективных связей между понятиями, составляющими  содержательную основу </w:t>
      </w:r>
      <w:proofErr w:type="spell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интеллект-карты</w:t>
      </w:r>
      <w:proofErr w:type="spell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. Эти связи дети отображают двусторонними стрелками. Благодаря наличию таких связей, во-первых, разрозненные элементы учебной информации объединяются в единое целое, и интеллект-карта приобретает завершённый. Во-вторых, в связях отражается не только особенность восприятия учебной информации каждым ребёнком, но и объективность отношений между понятиями. Опыт работы показал, что чем больше связей найдёт и отобразит ребёнок </w:t>
      </w:r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своей </w:t>
      </w:r>
      <w:proofErr w:type="spell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интеллект-карте</w:t>
      </w:r>
      <w:proofErr w:type="spellEnd"/>
      <w:r w:rsidRPr="00EE04D6">
        <w:rPr>
          <w:rFonts w:ascii="Times New Roman" w:eastAsia="Times New Roman" w:hAnsi="Times New Roman" w:cs="Times New Roman"/>
          <w:sz w:val="28"/>
          <w:szCs w:val="28"/>
        </w:rPr>
        <w:t>, тем полнее, связаннее и содержательнее он прокомментирует её.</w:t>
      </w:r>
    </w:p>
    <w:p w:rsidR="00EE04D6" w:rsidRPr="00EE04D6" w:rsidRDefault="00EE04D6" w:rsidP="00EE04D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Установление объективных связей ‒ логическое завершение работы не столько над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интеллект-картой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, сколько над тем массивом учебной информации, </w:t>
      </w:r>
      <w:r w:rsidRPr="00EE04D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которую ребёнку пришлось переработать. Интеллект-карта представляет её в сжатом, компактном, удобном для восприятия и передачи виде. Преимущества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интеллект-карты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перед текстовым конспектом очевидны: десяток ключевых слов запомнить легче, чем десять страниц текста.</w:t>
      </w:r>
    </w:p>
    <w:p w:rsidR="00EE04D6" w:rsidRPr="00EE04D6" w:rsidRDefault="00EE04D6" w:rsidP="00EE04D6">
      <w:pPr>
        <w:shd w:val="clear" w:color="auto" w:fill="FFFFFF"/>
        <w:spacing w:after="0"/>
        <w:ind w:firstLine="2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Заключительный этап учебной деятельности ‒ это самооценка. Ребёнку заранее выдаются критерии, которым должна соответствовать готовая карта, опираясь на которые он выносит суждение о степени </w:t>
      </w:r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им ожидаемого результата. Критериями оценки карты является наличие в ней: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названия темы (о чём интеллект-карта);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адекватного графического изображения темы в виде яркого, цветного, объёмного рисунка  – центрального образа;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первых ответвлений, несущих ключевую информацию об объекте (главные, ключевые ветви);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ответвлений второго, третьего и т. д. порядка, несущих второстепенную информацию;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рисунков, образов, ассоциирующихся со словами на ветвях;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>цветового оформления ветвей;</w:t>
      </w:r>
    </w:p>
    <w:p w:rsidR="00EE04D6" w:rsidRPr="00EE04D6" w:rsidRDefault="00EE04D6" w:rsidP="00EE04D6">
      <w:pPr>
        <w:numPr>
          <w:ilvl w:val="0"/>
          <w:numId w:val="4"/>
        </w:numPr>
        <w:shd w:val="clear" w:color="auto" w:fill="FFFFFF"/>
        <w:spacing w:after="0"/>
        <w:ind w:left="204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объективных связей между отдельными словами </w:t>
      </w:r>
      <w:proofErr w:type="spellStart"/>
      <w:proofErr w:type="gramStart"/>
      <w:r w:rsidRPr="00EE04D6">
        <w:rPr>
          <w:rFonts w:ascii="Times New Roman" w:eastAsia="Times New Roman" w:hAnsi="Times New Roman" w:cs="Times New Roman"/>
          <w:sz w:val="28"/>
          <w:szCs w:val="28"/>
        </w:rPr>
        <w:t>интеллект-карты</w:t>
      </w:r>
      <w:proofErr w:type="spellEnd"/>
      <w:proofErr w:type="gramEnd"/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 или её  элементами.</w:t>
      </w:r>
    </w:p>
    <w:p w:rsidR="00D87B41" w:rsidRDefault="00EE04D6" w:rsidP="00D87B41">
      <w:pPr>
        <w:shd w:val="clear" w:color="auto" w:fill="FFFFFF"/>
        <w:spacing w:after="0"/>
        <w:ind w:left="-156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4D6">
        <w:rPr>
          <w:rFonts w:ascii="Times New Roman" w:eastAsia="Times New Roman" w:hAnsi="Times New Roman" w:cs="Times New Roman"/>
          <w:sz w:val="28"/>
          <w:szCs w:val="28"/>
        </w:rPr>
        <w:t xml:space="preserve">Карты понятий можно использовать как на уроках изучения нового материала,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урока дополняя центральное понятие и постепенно в нём разбираясь; так и на уроке-закреплении, предоставляя обучающемуся самостоятельно создать карту понятий, опираясь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предыдущих уроках, знания.</w:t>
      </w:r>
    </w:p>
    <w:p w:rsidR="00D87B41" w:rsidRDefault="00D87B41" w:rsidP="00D87B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создание карт понятий не всегда есть время на уроке. В этом случае можно воспользоваться упрощённым вариантом, так называемым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кластером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также способствует лучшему запоминанию и систематизации материала.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D87B41" w:rsidTr="00093877">
        <w:trPr>
          <w:trHeight w:val="3899"/>
        </w:trPr>
        <w:tc>
          <w:tcPr>
            <w:tcW w:w="5068" w:type="dxa"/>
          </w:tcPr>
          <w:p w:rsid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7B4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4pt;height:180pt" o:ole="">
                  <v:imagedata r:id="rId12" o:title=""/>
                </v:shape>
                <o:OLEObject Type="Embed" ProgID="PowerPoint.Slide.12" ShapeID="_x0000_i1025" DrawAspect="Content" ObjectID="_1748183733" r:id="rId13"/>
              </w:object>
            </w:r>
          </w:p>
          <w:p w:rsidR="00D87B41" w:rsidRP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Рис. 4. Кластер «Глобальные проблемы»</w:t>
            </w:r>
          </w:p>
        </w:tc>
        <w:tc>
          <w:tcPr>
            <w:tcW w:w="5069" w:type="dxa"/>
          </w:tcPr>
          <w:p w:rsid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кластера включает в себя два основных шага:</w:t>
            </w:r>
          </w:p>
          <w:p w:rsid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на отдельном листе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записывает всё, что знает в рамках предложенной темы.</w:t>
            </w:r>
          </w:p>
          <w:p w:rsidR="00093877" w:rsidRP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далее хаотичные данные</w:t>
            </w:r>
            <w:r w:rsidR="000938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графически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распределяются на группы</w:t>
            </w:r>
            <w:r w:rsidR="000938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зависимости от того, какую сторону изучаемого явления они отражают. Таким </w:t>
            </w:r>
            <w:proofErr w:type="gramStart"/>
            <w:r w:rsidR="0009387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="000938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составляется подробная разветвленная схема.</w:t>
            </w:r>
          </w:p>
          <w:p w:rsidR="00D87B41" w:rsidRDefault="00D87B41" w:rsidP="00D87B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E04D6" w:rsidRDefault="00093877" w:rsidP="000938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r w:rsidR="00EE04D6" w:rsidRPr="00EE04D6">
        <w:rPr>
          <w:rFonts w:ascii="Times New Roman" w:eastAsia="Times New Roman" w:hAnsi="Times New Roman" w:cs="Times New Roman"/>
          <w:b/>
          <w:sz w:val="28"/>
          <w:szCs w:val="28"/>
        </w:rPr>
        <w:t>мини-проектов</w:t>
      </w:r>
      <w:r w:rsidR="00EE04D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EE04D6" w:rsidRPr="00EE04D6">
        <w:rPr>
          <w:rFonts w:ascii="Times New Roman" w:eastAsia="Times New Roman" w:hAnsi="Times New Roman" w:cs="Times New Roman"/>
          <w:sz w:val="28"/>
          <w:szCs w:val="28"/>
        </w:rPr>
        <w:t xml:space="preserve">как индивидуальных, так и групповых, </w:t>
      </w:r>
      <w:r w:rsidR="00D87B41">
        <w:rPr>
          <w:rFonts w:ascii="Times New Roman" w:eastAsia="Times New Roman" w:hAnsi="Times New Roman" w:cs="Times New Roman"/>
          <w:sz w:val="28"/>
          <w:szCs w:val="28"/>
        </w:rPr>
        <w:t xml:space="preserve">так же может быть использовано в рамках системы формирующего оценивания. Ключевым моментом является то, что обучающийся или группа </w:t>
      </w:r>
      <w:proofErr w:type="gramStart"/>
      <w:r w:rsidR="00D87B4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D87B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B41">
        <w:rPr>
          <w:rFonts w:ascii="Times New Roman" w:eastAsia="Times New Roman" w:hAnsi="Times New Roman" w:cs="Times New Roman"/>
          <w:sz w:val="28"/>
          <w:szCs w:val="28"/>
        </w:rPr>
        <w:lastRenderedPageBreak/>
        <w:t>должны подготовить продукт деятельности. Он может быть разным, в зависимост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от поставленных целей и задач: словарь, сборник, рисунок, кластер и так далее. Например, при изучении культуры древних египтян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предложить изготовить из разных доступных материалов какие-то культурные ценности изучаемого народа, опираясь на его текстовое описание. Важно правильно организовать проектную деятельность.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87"/>
        <w:gridCol w:w="5850"/>
      </w:tblGrid>
      <w:tr w:rsidR="00093877" w:rsidTr="00093877">
        <w:tc>
          <w:tcPr>
            <w:tcW w:w="4786" w:type="dxa"/>
          </w:tcPr>
          <w:p w:rsidR="00093877" w:rsidRPr="00093877" w:rsidRDefault="00093877" w:rsidP="0009387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9387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19396</wp:posOffset>
                  </wp:positionH>
                  <wp:positionV relativeFrom="paragraph">
                    <wp:posOffset>866</wp:posOffset>
                  </wp:positionV>
                  <wp:extent cx="2807278" cy="2043545"/>
                  <wp:effectExtent l="19050" t="0" r="0" b="0"/>
                  <wp:wrapSquare wrapText="bothSides"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78" cy="20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38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Рис. 5.</w:t>
            </w:r>
            <w:r w:rsidR="00B648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Древний Египет</w:t>
            </w:r>
          </w:p>
        </w:tc>
        <w:tc>
          <w:tcPr>
            <w:tcW w:w="5351" w:type="dxa"/>
          </w:tcPr>
          <w:p w:rsidR="00093877" w:rsidRDefault="00093877" w:rsidP="000938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87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91396" cy="2292927"/>
                  <wp:effectExtent l="19050" t="0" r="0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560" cy="22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877" w:rsidRDefault="00093877" w:rsidP="000938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Во-первых, обучающиеся должны чётко знать, что именно от них требуется, т.е. учитель должен ознакомить их с критериями. Во-вторых, такая работа способствует лучшему запоминанию только в том случае, если ребёнок подойдет к заданию осознанно, поэтому необходимо организовать этап защиты. </w:t>
      </w:r>
    </w:p>
    <w:p w:rsidR="00755133" w:rsidRDefault="00755133" w:rsidP="000938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Организовать проектную деятельность призван помочь «</w:t>
      </w:r>
      <w:r w:rsidRPr="00755133">
        <w:rPr>
          <w:rFonts w:ascii="Times New Roman" w:eastAsia="Times New Roman" w:hAnsi="Times New Roman" w:cs="Times New Roman"/>
          <w:b/>
          <w:sz w:val="28"/>
          <w:szCs w:val="28"/>
        </w:rPr>
        <w:t>Дневник пр</w:t>
      </w:r>
      <w:r w:rsidR="00A675F1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755133">
        <w:rPr>
          <w:rFonts w:ascii="Times New Roman" w:eastAsia="Times New Roman" w:hAnsi="Times New Roman" w:cs="Times New Roman"/>
          <w:b/>
          <w:sz w:val="28"/>
          <w:szCs w:val="28"/>
        </w:rPr>
        <w:t>екта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приложение 3)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137"/>
      </w:tblGrid>
      <w:tr w:rsidR="00755133" w:rsidTr="00755133">
        <w:tc>
          <w:tcPr>
            <w:tcW w:w="10137" w:type="dxa"/>
          </w:tcPr>
          <w:p w:rsidR="00755133" w:rsidRDefault="00755133" w:rsidP="000938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19396</wp:posOffset>
                  </wp:positionH>
                  <wp:positionV relativeFrom="paragraph">
                    <wp:posOffset>-3290</wp:posOffset>
                  </wp:positionV>
                  <wp:extent cx="3929496" cy="2438400"/>
                  <wp:effectExtent l="19050" t="0" r="0" b="0"/>
                  <wp:wrapTight wrapText="bothSides">
                    <wp:wrapPolygon edited="0">
                      <wp:start x="-105" y="0"/>
                      <wp:lineTo x="-105" y="21431"/>
                      <wp:lineTo x="21571" y="21431"/>
                      <wp:lineTo x="21571" y="0"/>
                      <wp:lineTo x="-105" y="0"/>
                    </wp:wrapPolygon>
                  </wp:wrapTight>
                  <wp:docPr id="16" name="Рисунок 16" descr="C:\Users\Лукомская\Downloads\ДНЕВНИК ПРОЕКТ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укомская\Downloads\ДНЕВНИК ПРОЕКТ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496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75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Дневник проекта помогает </w:t>
            </w:r>
            <w:proofErr w:type="gramStart"/>
            <w:r w:rsidR="00A675F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="00A675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организовать командную проектную работу. Дневник составлен таким образом, что обучающимся приходится самостоятельно ставить цели и задачи, распределять роли, </w:t>
            </w:r>
          </w:p>
          <w:p w:rsidR="00A675F1" w:rsidRDefault="00A675F1" w:rsidP="00093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Давать </w:t>
            </w:r>
            <w:proofErr w:type="gramStart"/>
            <w:r w:rsidRPr="00A675F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  <w:proofErr w:type="gramEnd"/>
            <w:r w:rsidRPr="00A67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своим действиям, так и действиям других членов группы.</w:t>
            </w:r>
          </w:p>
          <w:p w:rsidR="00A675F1" w:rsidRDefault="00A675F1" w:rsidP="00093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5F1" w:rsidRDefault="00A675F1" w:rsidP="00093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482C" w:rsidRPr="00A675F1" w:rsidRDefault="00B6482C" w:rsidP="000938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Рис. 6. Дневник проекта</w:t>
            </w:r>
          </w:p>
        </w:tc>
      </w:tr>
    </w:tbl>
    <w:p w:rsidR="00FD56F1" w:rsidRDefault="00A675F1" w:rsidP="00270F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Существует очень много методов и приёмов, связанных с технологией формирующего оценивания. На самом деле, любой традиционный приём тоже прекрасно вписывается в современную систему оценивания. Важно, чтобы, во-первых, обучающийся всегда точно представлял критерии, по которым будет оцениваться его работа, во-вторых, был не просто объектом оценивания со стороны учителя либо одноклассников, но и активным участником данного процесса. Это позволяет ученику чётко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понимать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5F1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A675F1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5F1">
        <w:rPr>
          <w:rFonts w:ascii="Times New Roman" w:eastAsia="Times New Roman" w:hAnsi="Times New Roman" w:cs="Times New Roman"/>
          <w:i/>
          <w:sz w:val="28"/>
          <w:szCs w:val="28"/>
        </w:rPr>
        <w:t>чего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делает, какие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результаты имеет, над чем стоит поработать как самостоятельно, так и </w:t>
      </w:r>
      <w:r w:rsidR="00270F0C">
        <w:rPr>
          <w:rFonts w:ascii="Times New Roman" w:eastAsia="Times New Roman" w:hAnsi="Times New Roman" w:cs="Times New Roman"/>
          <w:sz w:val="28"/>
          <w:szCs w:val="28"/>
        </w:rPr>
        <w:t>со своими наставниками. В этом случае ребёнок может чувствовать себя успешным, что повышает учебную мотивацию и, как следствие, учебные результаты. А это, бесспорно, приведёт к лучшим результатам при сдаче ГИА.</w:t>
      </w:r>
    </w:p>
    <w:p w:rsidR="00AF3781" w:rsidRDefault="00270F0C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F3781" w:rsidRDefault="00AF3781" w:rsidP="00270F0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8315A" w:rsidRPr="002744B0" w:rsidRDefault="00270F0C" w:rsidP="00270F0C">
      <w:pPr>
        <w:shd w:val="clear" w:color="auto" w:fill="FFFFFF"/>
        <w:spacing w:after="0"/>
        <w:jc w:val="right"/>
        <w:rPr>
          <w:rStyle w:val="fontstyle01"/>
          <w:i/>
        </w:rPr>
      </w:pPr>
      <w:r w:rsidRPr="00270F0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</w:t>
      </w:r>
      <w:r w:rsidR="002744B0">
        <w:rPr>
          <w:rStyle w:val="fontstyle01"/>
          <w:i/>
        </w:rPr>
        <w:t>риложение 1</w:t>
      </w:r>
    </w:p>
    <w:p w:rsidR="00D3753F" w:rsidRDefault="00D3753F" w:rsidP="00E92D5F">
      <w:pPr>
        <w:spacing w:after="0"/>
        <w:jc w:val="both"/>
        <w:rPr>
          <w:rStyle w:val="fontstyle01"/>
          <w:rFonts w:ascii="Times New Roman" w:hAnsi="Times New Roman" w:cs="Times New Roman"/>
          <w:b/>
        </w:rPr>
      </w:pPr>
      <w:r w:rsidRPr="00D3753F">
        <w:rPr>
          <w:rStyle w:val="fontstyle01"/>
          <w:rFonts w:ascii="Times New Roman" w:hAnsi="Times New Roman" w:cs="Times New Roman"/>
          <w:b/>
        </w:rPr>
        <w:t>Дневник достижений обучающег</w:t>
      </w:r>
      <w:proofErr w:type="gramStart"/>
      <w:r w:rsidRPr="00D3753F">
        <w:rPr>
          <w:rStyle w:val="fontstyle01"/>
          <w:rFonts w:ascii="Times New Roman" w:hAnsi="Times New Roman" w:cs="Times New Roman"/>
          <w:b/>
        </w:rPr>
        <w:t>о(</w:t>
      </w:r>
      <w:proofErr w:type="gramEnd"/>
      <w:r w:rsidRPr="00D3753F">
        <w:rPr>
          <w:rStyle w:val="fontstyle01"/>
          <w:rFonts w:ascii="Times New Roman" w:hAnsi="Times New Roman" w:cs="Times New Roman"/>
          <w:b/>
        </w:rPr>
        <w:t>ей)</w:t>
      </w:r>
      <w:proofErr w:type="spellStart"/>
      <w:r w:rsidRPr="00D3753F">
        <w:rPr>
          <w:rStyle w:val="fontstyle01"/>
          <w:rFonts w:ascii="Times New Roman" w:hAnsi="Times New Roman" w:cs="Times New Roman"/>
          <w:b/>
        </w:rPr>
        <w:t>ся</w:t>
      </w:r>
      <w:proofErr w:type="spellEnd"/>
      <w:r w:rsidRPr="00D3753F">
        <w:rPr>
          <w:rStyle w:val="fontstyle01"/>
          <w:rFonts w:ascii="Times New Roman" w:hAnsi="Times New Roman" w:cs="Times New Roman"/>
          <w:b/>
        </w:rPr>
        <w:t xml:space="preserve"> _______________</w:t>
      </w:r>
      <w:r>
        <w:rPr>
          <w:rStyle w:val="fontstyle01"/>
          <w:rFonts w:ascii="Times New Roman" w:hAnsi="Times New Roman" w:cs="Times New Roman"/>
          <w:b/>
        </w:rPr>
        <w:t>______________________________</w:t>
      </w:r>
    </w:p>
    <w:p w:rsidR="00D3753F" w:rsidRPr="00D3753F" w:rsidRDefault="00D3753F" w:rsidP="00E92D5F">
      <w:pPr>
        <w:spacing w:after="0"/>
        <w:jc w:val="both"/>
        <w:rPr>
          <w:rStyle w:val="fontstyle01"/>
          <w:rFonts w:ascii="Times New Roman" w:hAnsi="Times New Roman" w:cs="Times New Roman"/>
          <w:b/>
          <w:i/>
        </w:rPr>
      </w:pPr>
      <w:r w:rsidRPr="00D3753F">
        <w:rPr>
          <w:rStyle w:val="fontstyle01"/>
          <w:rFonts w:ascii="Times New Roman" w:hAnsi="Times New Roman" w:cs="Times New Roman"/>
          <w:b/>
          <w:i/>
        </w:rPr>
        <w:t>+ справляюсь</w:t>
      </w:r>
    </w:p>
    <w:p w:rsidR="00D3753F" w:rsidRPr="00D3753F" w:rsidRDefault="00D3753F" w:rsidP="00E92D5F">
      <w:pPr>
        <w:spacing w:after="0"/>
        <w:jc w:val="both"/>
        <w:rPr>
          <w:rStyle w:val="fontstyle01"/>
          <w:rFonts w:ascii="Times New Roman" w:hAnsi="Times New Roman" w:cs="Times New Roman"/>
          <w:b/>
          <w:i/>
        </w:rPr>
      </w:pPr>
      <w:r w:rsidRPr="00D3753F">
        <w:rPr>
          <w:rStyle w:val="fontstyle01"/>
          <w:rFonts w:ascii="Times New Roman" w:hAnsi="Times New Roman" w:cs="Times New Roman"/>
          <w:b/>
          <w:i/>
        </w:rPr>
        <w:t>+/- нужно ещё поработать</w:t>
      </w:r>
    </w:p>
    <w:p w:rsidR="00D3753F" w:rsidRPr="00D3753F" w:rsidRDefault="00D3753F" w:rsidP="00E92D5F">
      <w:pPr>
        <w:spacing w:after="0"/>
        <w:jc w:val="both"/>
        <w:rPr>
          <w:rStyle w:val="fontstyle01"/>
          <w:rFonts w:ascii="Times New Roman" w:hAnsi="Times New Roman" w:cs="Times New Roman"/>
          <w:b/>
          <w:i/>
        </w:rPr>
      </w:pPr>
      <w:r w:rsidRPr="00D3753F">
        <w:rPr>
          <w:rStyle w:val="fontstyle01"/>
          <w:rFonts w:ascii="Times New Roman" w:hAnsi="Times New Roman" w:cs="Times New Roman"/>
          <w:b/>
          <w:i/>
        </w:rPr>
        <w:t>- есть затруднения</w:t>
      </w:r>
    </w:p>
    <w:tbl>
      <w:tblPr>
        <w:tblStyle w:val="a4"/>
        <w:tblW w:w="0" w:type="auto"/>
        <w:tblInd w:w="-459" w:type="dxa"/>
        <w:tblLook w:val="04A0"/>
      </w:tblPr>
      <w:tblGrid>
        <w:gridCol w:w="6663"/>
        <w:gridCol w:w="992"/>
        <w:gridCol w:w="992"/>
        <w:gridCol w:w="992"/>
        <w:gridCol w:w="957"/>
      </w:tblGrid>
      <w:tr w:rsidR="0078315A" w:rsidTr="0078315A">
        <w:tc>
          <w:tcPr>
            <w:tcW w:w="6663" w:type="dxa"/>
            <w:vMerge w:val="restart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b/>
                <w:sz w:val="28"/>
                <w:szCs w:val="28"/>
              </w:rPr>
              <w:t>Достижения</w:t>
            </w:r>
          </w:p>
        </w:tc>
        <w:tc>
          <w:tcPr>
            <w:tcW w:w="1984" w:type="dxa"/>
            <w:gridSpan w:val="2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rFonts w:hint="eastAsia"/>
                <w:b/>
                <w:sz w:val="28"/>
                <w:szCs w:val="28"/>
              </w:rPr>
              <w:t>О</w:t>
            </w:r>
            <w:r w:rsidRPr="0078315A">
              <w:rPr>
                <w:rStyle w:val="fontstyle01"/>
                <w:b/>
                <w:sz w:val="28"/>
                <w:szCs w:val="28"/>
              </w:rPr>
              <w:t>ценка ученика</w:t>
            </w:r>
          </w:p>
        </w:tc>
        <w:tc>
          <w:tcPr>
            <w:tcW w:w="1949" w:type="dxa"/>
            <w:gridSpan w:val="2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rFonts w:hint="eastAsia"/>
                <w:b/>
                <w:sz w:val="28"/>
                <w:szCs w:val="28"/>
              </w:rPr>
              <w:t>О</w:t>
            </w:r>
            <w:r w:rsidRPr="0078315A">
              <w:rPr>
                <w:rStyle w:val="fontstyle01"/>
                <w:b/>
                <w:sz w:val="28"/>
                <w:szCs w:val="28"/>
              </w:rPr>
              <w:t>ценка учителя</w:t>
            </w:r>
          </w:p>
        </w:tc>
      </w:tr>
      <w:tr w:rsidR="0078315A" w:rsidTr="0078315A">
        <w:tc>
          <w:tcPr>
            <w:tcW w:w="6663" w:type="dxa"/>
            <w:vMerge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b/>
                <w:sz w:val="28"/>
                <w:szCs w:val="28"/>
              </w:rPr>
              <w:t>1 урок</w:t>
            </w:r>
          </w:p>
        </w:tc>
        <w:tc>
          <w:tcPr>
            <w:tcW w:w="992" w:type="dxa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b/>
                <w:sz w:val="28"/>
                <w:szCs w:val="28"/>
              </w:rPr>
              <w:t>2 урок</w:t>
            </w:r>
          </w:p>
        </w:tc>
        <w:tc>
          <w:tcPr>
            <w:tcW w:w="992" w:type="dxa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rFonts w:hint="eastAsia"/>
                <w:b/>
                <w:sz w:val="28"/>
                <w:szCs w:val="28"/>
              </w:rPr>
              <w:t>С</w:t>
            </w:r>
            <w:r w:rsidRPr="0078315A">
              <w:rPr>
                <w:rStyle w:val="fontstyle01"/>
                <w:b/>
                <w:sz w:val="28"/>
                <w:szCs w:val="28"/>
              </w:rPr>
              <w:t>.р.</w:t>
            </w:r>
          </w:p>
        </w:tc>
        <w:tc>
          <w:tcPr>
            <w:tcW w:w="957" w:type="dxa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rFonts w:hint="eastAsia"/>
                <w:b/>
                <w:sz w:val="28"/>
                <w:szCs w:val="28"/>
              </w:rPr>
              <w:t>К</w:t>
            </w:r>
            <w:r w:rsidRPr="0078315A">
              <w:rPr>
                <w:rStyle w:val="fontstyle01"/>
                <w:b/>
                <w:sz w:val="28"/>
                <w:szCs w:val="28"/>
              </w:rPr>
              <w:t>.р.</w:t>
            </w:r>
          </w:p>
        </w:tc>
      </w:tr>
      <w:tr w:rsidR="0078315A" w:rsidTr="0078315A">
        <w:tc>
          <w:tcPr>
            <w:tcW w:w="10596" w:type="dxa"/>
            <w:gridSpan w:val="5"/>
          </w:tcPr>
          <w:p w:rsidR="0078315A" w:rsidRPr="0078315A" w:rsidRDefault="0078315A" w:rsidP="0078315A">
            <w:pPr>
              <w:jc w:val="center"/>
              <w:rPr>
                <w:rStyle w:val="fontstyle01"/>
                <w:b/>
                <w:sz w:val="28"/>
                <w:szCs w:val="28"/>
              </w:rPr>
            </w:pPr>
            <w:r w:rsidRPr="0078315A">
              <w:rPr>
                <w:rStyle w:val="fontstyle01"/>
                <w:b/>
                <w:sz w:val="28"/>
                <w:szCs w:val="28"/>
              </w:rPr>
              <w:t>Тема 1. Предложение просто и сложное</w:t>
            </w:r>
          </w:p>
        </w:tc>
      </w:tr>
      <w:tr w:rsidR="0078315A" w:rsidTr="0078315A">
        <w:tc>
          <w:tcPr>
            <w:tcW w:w="6663" w:type="dxa"/>
          </w:tcPr>
          <w:p w:rsidR="0078315A" w:rsidRDefault="0078315A" w:rsidP="00E92D5F">
            <w:pPr>
              <w:jc w:val="both"/>
              <w:rPr>
                <w:rStyle w:val="fontstyle01"/>
                <w:b/>
                <w:i/>
              </w:rPr>
            </w:pPr>
            <w:r>
              <w:rPr>
                <w:rStyle w:val="fontstyle01"/>
                <w:rFonts w:hint="eastAsia"/>
                <w:b/>
                <w:i/>
              </w:rPr>
              <w:t>Я</w:t>
            </w:r>
            <w:r>
              <w:rPr>
                <w:rStyle w:val="fontstyle01"/>
                <w:b/>
                <w:i/>
              </w:rPr>
              <w:t xml:space="preserve"> умею</w:t>
            </w:r>
          </w:p>
          <w:p w:rsidR="00D3753F" w:rsidRPr="0078315A" w:rsidRDefault="00D3753F" w:rsidP="00E92D5F">
            <w:pPr>
              <w:jc w:val="both"/>
              <w:rPr>
                <w:rStyle w:val="fontstyle01"/>
                <w:b/>
                <w:i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57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</w:tr>
      <w:tr w:rsidR="0078315A" w:rsidTr="0078315A">
        <w:tc>
          <w:tcPr>
            <w:tcW w:w="6663" w:type="dxa"/>
          </w:tcPr>
          <w:p w:rsidR="0078315A" w:rsidRDefault="0078315A">
            <w:pPr>
              <w:rPr>
                <w:rStyle w:val="fontstyle01"/>
                <w:b/>
                <w:i/>
              </w:rPr>
            </w:pPr>
            <w:r w:rsidRPr="003F4D04">
              <w:rPr>
                <w:rStyle w:val="fontstyle01"/>
                <w:rFonts w:hint="eastAsia"/>
                <w:b/>
                <w:i/>
              </w:rPr>
              <w:t>Я</w:t>
            </w:r>
            <w:r w:rsidRPr="003F4D04">
              <w:rPr>
                <w:rStyle w:val="fontstyle01"/>
                <w:b/>
                <w:i/>
              </w:rPr>
              <w:t xml:space="preserve"> </w:t>
            </w:r>
            <w:r>
              <w:rPr>
                <w:rStyle w:val="fontstyle01"/>
                <w:b/>
                <w:i/>
              </w:rPr>
              <w:t>умею</w:t>
            </w:r>
          </w:p>
          <w:p w:rsidR="00D3753F" w:rsidRDefault="00D3753F"/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57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</w:tr>
      <w:tr w:rsidR="0078315A" w:rsidTr="0078315A">
        <w:tc>
          <w:tcPr>
            <w:tcW w:w="6663" w:type="dxa"/>
          </w:tcPr>
          <w:p w:rsidR="0078315A" w:rsidRDefault="0078315A">
            <w:pPr>
              <w:rPr>
                <w:rStyle w:val="fontstyle01"/>
                <w:b/>
                <w:i/>
              </w:rPr>
            </w:pPr>
            <w:r w:rsidRPr="003F4D04">
              <w:rPr>
                <w:rStyle w:val="fontstyle01"/>
                <w:rFonts w:hint="eastAsia"/>
                <w:b/>
                <w:i/>
              </w:rPr>
              <w:t>Я</w:t>
            </w:r>
            <w:r w:rsidRPr="003F4D04">
              <w:rPr>
                <w:rStyle w:val="fontstyle01"/>
                <w:b/>
                <w:i/>
              </w:rPr>
              <w:t xml:space="preserve"> </w:t>
            </w:r>
            <w:r>
              <w:rPr>
                <w:rStyle w:val="fontstyle01"/>
                <w:b/>
                <w:i/>
              </w:rPr>
              <w:t>умею</w:t>
            </w:r>
          </w:p>
          <w:p w:rsidR="00D3753F" w:rsidRDefault="00D3753F"/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57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</w:tr>
      <w:tr w:rsidR="0078315A" w:rsidTr="0078315A">
        <w:tc>
          <w:tcPr>
            <w:tcW w:w="6663" w:type="dxa"/>
          </w:tcPr>
          <w:p w:rsidR="0078315A" w:rsidRDefault="0078315A">
            <w:pPr>
              <w:rPr>
                <w:rStyle w:val="fontstyle01"/>
                <w:b/>
                <w:i/>
              </w:rPr>
            </w:pPr>
            <w:r w:rsidRPr="003F4D04">
              <w:rPr>
                <w:rStyle w:val="fontstyle01"/>
                <w:rFonts w:hint="eastAsia"/>
                <w:b/>
                <w:i/>
              </w:rPr>
              <w:t>Я</w:t>
            </w:r>
            <w:r w:rsidRPr="003F4D04">
              <w:rPr>
                <w:rStyle w:val="fontstyle01"/>
                <w:b/>
                <w:i/>
              </w:rPr>
              <w:t xml:space="preserve"> </w:t>
            </w:r>
            <w:r>
              <w:rPr>
                <w:rStyle w:val="fontstyle01"/>
                <w:b/>
                <w:i/>
              </w:rPr>
              <w:t>умею</w:t>
            </w:r>
          </w:p>
          <w:p w:rsidR="00D3753F" w:rsidRDefault="00D3753F"/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92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  <w:tc>
          <w:tcPr>
            <w:tcW w:w="957" w:type="dxa"/>
          </w:tcPr>
          <w:p w:rsidR="0078315A" w:rsidRDefault="0078315A" w:rsidP="00E92D5F">
            <w:pPr>
              <w:jc w:val="both"/>
              <w:rPr>
                <w:rStyle w:val="fontstyle01"/>
              </w:rPr>
            </w:pPr>
          </w:p>
        </w:tc>
      </w:tr>
    </w:tbl>
    <w:p w:rsidR="0078315A" w:rsidRDefault="0078315A" w:rsidP="00E92D5F">
      <w:pPr>
        <w:spacing w:after="0"/>
        <w:jc w:val="both"/>
        <w:rPr>
          <w:rStyle w:val="fontstyle01"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</w:p>
    <w:p w:rsidR="00DF4216" w:rsidRDefault="00DF4216" w:rsidP="00DF4216">
      <w:pPr>
        <w:spacing w:after="0"/>
        <w:jc w:val="right"/>
        <w:rPr>
          <w:rStyle w:val="fontstyle01"/>
          <w:i/>
        </w:rPr>
      </w:pPr>
      <w:r>
        <w:rPr>
          <w:rStyle w:val="fontstyle01"/>
          <w:rFonts w:hint="eastAsia"/>
          <w:i/>
        </w:rPr>
        <w:lastRenderedPageBreak/>
        <w:t>П</w:t>
      </w:r>
      <w:r>
        <w:rPr>
          <w:rStyle w:val="fontstyle01"/>
          <w:i/>
        </w:rPr>
        <w:t>риложение 2</w:t>
      </w:r>
    </w:p>
    <w:p w:rsidR="005F085B" w:rsidRPr="00CB2EDE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B2EDE">
        <w:rPr>
          <w:rFonts w:ascii="Times New Roman" w:hAnsi="Times New Roman"/>
          <w:sz w:val="26"/>
          <w:szCs w:val="26"/>
        </w:rPr>
        <w:t>Ди</w:t>
      </w:r>
      <w:r>
        <w:rPr>
          <w:rFonts w:ascii="Times New Roman" w:hAnsi="Times New Roman"/>
          <w:sz w:val="26"/>
          <w:szCs w:val="26"/>
        </w:rPr>
        <w:t>агностическая карта ученик</w:t>
      </w:r>
      <w:proofErr w:type="gramStart"/>
      <w:r>
        <w:rPr>
          <w:rFonts w:ascii="Times New Roman" w:hAnsi="Times New Roman"/>
          <w:sz w:val="26"/>
          <w:szCs w:val="26"/>
        </w:rPr>
        <w:t>а(</w:t>
      </w:r>
      <w:proofErr w:type="spellStart"/>
      <w:proofErr w:type="gramEnd"/>
      <w:r>
        <w:rPr>
          <w:rFonts w:ascii="Times New Roman" w:hAnsi="Times New Roman"/>
          <w:sz w:val="26"/>
          <w:szCs w:val="26"/>
        </w:rPr>
        <w:t>цы</w:t>
      </w:r>
      <w:proofErr w:type="spellEnd"/>
      <w:r>
        <w:rPr>
          <w:rFonts w:ascii="Times New Roman" w:hAnsi="Times New Roman"/>
          <w:sz w:val="26"/>
          <w:szCs w:val="26"/>
        </w:rPr>
        <w:t xml:space="preserve">) </w:t>
      </w:r>
      <w:r w:rsidR="00633826">
        <w:rPr>
          <w:rFonts w:ascii="Times New Roman" w:hAnsi="Times New Roman"/>
          <w:sz w:val="26"/>
          <w:szCs w:val="26"/>
        </w:rPr>
        <w:t>___</w:t>
      </w:r>
      <w:r w:rsidRPr="00CB2ED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</w:t>
      </w:r>
      <w:r w:rsidR="00633826">
        <w:rPr>
          <w:rFonts w:ascii="Times New Roman" w:hAnsi="Times New Roman"/>
          <w:sz w:val="26"/>
          <w:szCs w:val="26"/>
        </w:rPr>
        <w:t>____</w:t>
      </w:r>
      <w:r>
        <w:rPr>
          <w:rFonts w:ascii="Times New Roman" w:hAnsi="Times New Roman"/>
          <w:sz w:val="26"/>
          <w:szCs w:val="26"/>
        </w:rPr>
        <w:t xml:space="preserve">» </w:t>
      </w:r>
      <w:r w:rsidRPr="00CB2EDE">
        <w:rPr>
          <w:rFonts w:ascii="Times New Roman" w:hAnsi="Times New Roman"/>
          <w:sz w:val="26"/>
          <w:szCs w:val="26"/>
        </w:rPr>
        <w:t xml:space="preserve">класса </w:t>
      </w:r>
      <w:r w:rsidR="00633826">
        <w:rPr>
          <w:rFonts w:ascii="Times New Roman" w:hAnsi="Times New Roman"/>
          <w:sz w:val="26"/>
          <w:szCs w:val="26"/>
        </w:rPr>
        <w:t>___________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F085B" w:rsidRPr="00CB2EDE" w:rsidRDefault="005F085B" w:rsidP="005F085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p w:rsidR="005F085B" w:rsidRPr="00CB2EDE" w:rsidRDefault="005F085B" w:rsidP="005F085B">
      <w:pPr>
        <w:spacing w:after="0" w:line="240" w:lineRule="auto"/>
        <w:rPr>
          <w:rFonts w:ascii="Times New Roman" w:hAnsi="Times New Roman"/>
          <w:sz w:val="12"/>
          <w:szCs w:val="12"/>
        </w:rPr>
      </w:pPr>
      <w:r w:rsidRPr="00CB2EDE">
        <w:rPr>
          <w:rFonts w:ascii="Times New Roman" w:hAnsi="Times New Roman"/>
          <w:sz w:val="26"/>
          <w:szCs w:val="26"/>
        </w:rPr>
        <w:t xml:space="preserve">Ф. И. </w:t>
      </w:r>
      <w:r w:rsidRPr="005C137F">
        <w:rPr>
          <w:rFonts w:ascii="Times New Roman" w:hAnsi="Times New Roman"/>
          <w:b/>
          <w:sz w:val="26"/>
          <w:szCs w:val="26"/>
        </w:rPr>
        <w:t>_____________</w:t>
      </w:r>
      <w:r>
        <w:rPr>
          <w:rFonts w:ascii="Times New Roman" w:hAnsi="Times New Roman"/>
          <w:b/>
          <w:sz w:val="26"/>
          <w:szCs w:val="26"/>
        </w:rPr>
        <w:t>____________________________________________________</w:t>
      </w:r>
      <w:r w:rsidRPr="005C137F">
        <w:rPr>
          <w:rFonts w:ascii="Times New Roman" w:hAnsi="Times New Roman"/>
          <w:b/>
          <w:sz w:val="26"/>
          <w:szCs w:val="26"/>
        </w:rPr>
        <w:t>_</w:t>
      </w: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B2EDE">
        <w:rPr>
          <w:rFonts w:ascii="Times New Roman" w:hAnsi="Times New Roman"/>
          <w:sz w:val="26"/>
          <w:szCs w:val="26"/>
        </w:rPr>
        <w:t xml:space="preserve">Часть </w:t>
      </w:r>
      <w:r>
        <w:rPr>
          <w:rFonts w:ascii="Times New Roman" w:hAnsi="Times New Roman"/>
          <w:sz w:val="26"/>
          <w:szCs w:val="26"/>
        </w:rPr>
        <w:t>1</w:t>
      </w:r>
      <w:r w:rsidRPr="005F085B">
        <w:rPr>
          <w:rFonts w:ascii="Times New Roman" w:hAnsi="Times New Roman"/>
          <w:sz w:val="26"/>
          <w:szCs w:val="26"/>
        </w:rPr>
        <w:t>:</w:t>
      </w: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Задание 1. Задание с развернутым ответом. Сжатое изложение.</w:t>
      </w: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652"/>
        <w:gridCol w:w="3969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</w:tblGrid>
      <w:tr w:rsidR="005F085B" w:rsidRPr="00E437EB" w:rsidTr="00740CD4">
        <w:trPr>
          <w:cantSplit/>
          <w:trHeight w:val="686"/>
        </w:trPr>
        <w:tc>
          <w:tcPr>
            <w:tcW w:w="652" w:type="dxa"/>
            <w:shd w:val="clear" w:color="auto" w:fill="D9D9D9"/>
            <w:textDirection w:val="tbRl"/>
            <w:vAlign w:val="center"/>
          </w:tcPr>
          <w:p w:rsidR="005F085B" w:rsidRPr="00E437EB" w:rsidRDefault="005F085B" w:rsidP="00740CD4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E437EB">
              <w:rPr>
                <w:rFonts w:ascii="Times New Roman" w:hAnsi="Times New Roman"/>
              </w:rPr>
              <w:t>Крит.</w:t>
            </w:r>
          </w:p>
        </w:tc>
        <w:tc>
          <w:tcPr>
            <w:tcW w:w="3969" w:type="dxa"/>
            <w:tcBorders>
              <w:tr2bl w:val="single" w:sz="4" w:space="0" w:color="auto"/>
            </w:tcBorders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</w:p>
          <w:p w:rsidR="005F085B" w:rsidRPr="00E437EB" w:rsidRDefault="005F085B" w:rsidP="00740CD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Дата проведения раб.</w:t>
            </w:r>
          </w:p>
        </w:tc>
        <w:tc>
          <w:tcPr>
            <w:tcW w:w="363" w:type="dxa"/>
            <w:shd w:val="clear" w:color="auto" w:fill="D9D9D9"/>
            <w:textDirection w:val="tbRl"/>
          </w:tcPr>
          <w:p w:rsidR="005F085B" w:rsidRPr="00E437EB" w:rsidRDefault="005F085B" w:rsidP="00740CD4">
            <w:pPr>
              <w:spacing w:after="120" w:line="240" w:lineRule="auto"/>
              <w:ind w:left="85" w:right="57"/>
              <w:rPr>
                <w:rFonts w:ascii="Times New Roman" w:hAnsi="Times New Roman"/>
              </w:rPr>
            </w:pPr>
            <w:r w:rsidRPr="00E437EB">
              <w:rPr>
                <w:rFonts w:ascii="Times New Roman" w:hAnsi="Times New Roman"/>
              </w:rPr>
              <w:t>Макс.</w:t>
            </w: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085B" w:rsidRPr="00E437EB" w:rsidTr="00740CD4">
        <w:tc>
          <w:tcPr>
            <w:tcW w:w="652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</w:t>
            </w:r>
            <w:proofErr w:type="gramStart"/>
            <w:r w:rsidRPr="00E437EB">
              <w:rPr>
                <w:rFonts w:ascii="Times New Roman" w:hAnsi="Times New Roman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Содержание изложения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652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</w:t>
            </w:r>
            <w:proofErr w:type="gramStart"/>
            <w:r w:rsidRPr="00E437EB">
              <w:rPr>
                <w:rFonts w:ascii="Times New Roman" w:hAnsi="Times New Roman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Сжатие исходного текста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652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К3</w:t>
            </w:r>
          </w:p>
        </w:tc>
        <w:tc>
          <w:tcPr>
            <w:tcW w:w="39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621" w:type="dxa"/>
            <w:gridSpan w:val="2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Первичный балл по результатам работы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305C88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05C88">
              <w:rPr>
                <w:rFonts w:ascii="Times New Roman" w:hAnsi="Times New Roman"/>
                <w:b/>
                <w:sz w:val="19"/>
                <w:szCs w:val="19"/>
              </w:rPr>
              <w:t>7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5F085B" w:rsidRPr="003B7E6E" w:rsidRDefault="005F085B" w:rsidP="005F0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85B" w:rsidRPr="001A737A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Часть 2. (задания 2-8) – задания с кратким ответом.</w:t>
      </w:r>
    </w:p>
    <w:p w:rsidR="005F085B" w:rsidRPr="00CB2EDE" w:rsidRDefault="005F085B" w:rsidP="005F085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4440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9"/>
      </w:tblGrid>
      <w:tr w:rsidR="005F085B" w:rsidRPr="00E437EB" w:rsidTr="00740CD4">
        <w:trPr>
          <w:cantSplit/>
          <w:trHeight w:val="1134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Тема задания</w:t>
            </w: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5F085B" w:rsidRPr="00E437EB" w:rsidRDefault="005F085B" w:rsidP="00740CD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Дата проведения раб.</w:t>
            </w:r>
          </w:p>
        </w:tc>
        <w:tc>
          <w:tcPr>
            <w:tcW w:w="368" w:type="dxa"/>
            <w:shd w:val="clear" w:color="auto" w:fill="D9D9D9"/>
            <w:textDirection w:val="btLr"/>
          </w:tcPr>
          <w:p w:rsidR="005F085B" w:rsidRPr="0068731D" w:rsidRDefault="005F085B" w:rsidP="00740CD4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9" w:type="dxa"/>
            <w:shd w:val="clear" w:color="auto" w:fill="D9D9D9"/>
            <w:textDirection w:val="btLr"/>
          </w:tcPr>
          <w:p w:rsidR="005F085B" w:rsidRPr="00E437EB" w:rsidRDefault="005F085B" w:rsidP="00740CD4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9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085B" w:rsidRPr="00E437EB" w:rsidTr="00740CD4">
        <w:tc>
          <w:tcPr>
            <w:tcW w:w="488" w:type="dxa"/>
            <w:tcBorders>
              <w:top w:val="single" w:sz="4" w:space="0" w:color="auto"/>
            </w:tcBorders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Синтаксический анализ. Предложение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Пунктуационный анализ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4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Синтаксический анализ. Словосочетание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Орфографический анализ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6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Анализ содержания текста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7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Анализ средств выразительности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8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8</w:t>
            </w:r>
          </w:p>
        </w:tc>
        <w:tc>
          <w:tcPr>
            <w:tcW w:w="4440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Лексический анализ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928" w:type="dxa"/>
            <w:gridSpan w:val="2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Первичный балл по результатам работы</w:t>
            </w: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8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9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F085B" w:rsidRPr="007D53A4" w:rsidRDefault="005F085B" w:rsidP="005F08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Часть </w:t>
      </w: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>. Задание 9.1., 9.2, 9.3. Задание с развернутым ответом. Сочинение.</w:t>
      </w:r>
    </w:p>
    <w:p w:rsidR="005F085B" w:rsidRPr="00FE1812" w:rsidRDefault="005F085B" w:rsidP="005F085B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94"/>
        <w:gridCol w:w="3827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</w:tblGrid>
      <w:tr w:rsidR="005F085B" w:rsidRPr="00E437EB" w:rsidTr="00740CD4">
        <w:trPr>
          <w:cantSplit/>
          <w:trHeight w:val="686"/>
        </w:trPr>
        <w:tc>
          <w:tcPr>
            <w:tcW w:w="794" w:type="dxa"/>
            <w:shd w:val="clear" w:color="auto" w:fill="D9D9D9"/>
            <w:textDirection w:val="tbRl"/>
            <w:vAlign w:val="center"/>
          </w:tcPr>
          <w:p w:rsidR="005F085B" w:rsidRPr="00E437EB" w:rsidRDefault="005F085B" w:rsidP="00740CD4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 w:rsidRPr="00E437EB">
              <w:rPr>
                <w:rFonts w:ascii="Times New Roman" w:hAnsi="Times New Roman"/>
              </w:rPr>
              <w:t>Крит.</w:t>
            </w:r>
          </w:p>
        </w:tc>
        <w:tc>
          <w:tcPr>
            <w:tcW w:w="3827" w:type="dxa"/>
            <w:tcBorders>
              <w:tr2bl w:val="single" w:sz="4" w:space="0" w:color="auto"/>
            </w:tcBorders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</w:p>
          <w:p w:rsidR="005F085B" w:rsidRPr="00E437EB" w:rsidRDefault="005F085B" w:rsidP="00740CD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Дата проведения раб.</w:t>
            </w:r>
          </w:p>
        </w:tc>
        <w:tc>
          <w:tcPr>
            <w:tcW w:w="363" w:type="dxa"/>
            <w:shd w:val="clear" w:color="auto" w:fill="D9D9D9"/>
            <w:textDirection w:val="tbRl"/>
          </w:tcPr>
          <w:p w:rsidR="005F085B" w:rsidRPr="00E437EB" w:rsidRDefault="005F085B" w:rsidP="00740CD4">
            <w:pPr>
              <w:spacing w:after="120" w:line="240" w:lineRule="auto"/>
              <w:ind w:left="85" w:right="57"/>
              <w:rPr>
                <w:rFonts w:ascii="Times New Roman" w:hAnsi="Times New Roman"/>
              </w:rPr>
            </w:pPr>
            <w:r w:rsidRPr="00E437EB">
              <w:rPr>
                <w:rFonts w:ascii="Times New Roman" w:hAnsi="Times New Roman"/>
              </w:rPr>
              <w:t>Макс.</w:t>
            </w: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С1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К1</w:t>
            </w:r>
          </w:p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С2К1</w:t>
            </w:r>
          </w:p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С3К1</w:t>
            </w:r>
          </w:p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7" w:type="dxa"/>
            <w:shd w:val="clear" w:color="auto" w:fill="auto"/>
          </w:tcPr>
          <w:p w:rsidR="005F085B" w:rsidRDefault="00633826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</w:t>
            </w:r>
            <w:r w:rsidR="005F085B">
              <w:rPr>
                <w:rFonts w:ascii="Times New Roman" w:hAnsi="Times New Roman"/>
                <w:sz w:val="21"/>
                <w:szCs w:val="21"/>
              </w:rPr>
              <w:t>.1. Наличие обоснованного ответа на поставленный вопрос.</w:t>
            </w:r>
          </w:p>
          <w:p w:rsidR="005F085B" w:rsidRDefault="00633826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</w:t>
            </w:r>
            <w:r w:rsidR="005F085B">
              <w:rPr>
                <w:rFonts w:ascii="Times New Roman" w:hAnsi="Times New Roman"/>
                <w:sz w:val="21"/>
                <w:szCs w:val="21"/>
              </w:rPr>
              <w:t>.2. понимание смысла фрагмента текста.</w:t>
            </w:r>
          </w:p>
          <w:p w:rsidR="005F085B" w:rsidRPr="00E437EB" w:rsidRDefault="00633826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</w:t>
            </w:r>
            <w:r w:rsidR="005F085B">
              <w:rPr>
                <w:rFonts w:ascii="Times New Roman" w:hAnsi="Times New Roman"/>
                <w:sz w:val="21"/>
                <w:szCs w:val="21"/>
              </w:rPr>
              <w:t>.3.Толкование значения слова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С1К2</w:t>
            </w:r>
          </w:p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С2К2</w:t>
            </w:r>
          </w:p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С3К2</w:t>
            </w:r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Наличие примеров-аргументов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С1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К3</w:t>
            </w:r>
          </w:p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С2К3</w:t>
            </w:r>
          </w:p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С3К3</w:t>
            </w:r>
          </w:p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Смысловая цельность, речевая связность и последовательность сочинения.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С1</w:t>
            </w:r>
            <w:r w:rsidRPr="00E437EB">
              <w:rPr>
                <w:rFonts w:ascii="Times New Roman" w:hAnsi="Times New Roman"/>
                <w:sz w:val="21"/>
                <w:szCs w:val="21"/>
              </w:rPr>
              <w:t>К4</w:t>
            </w:r>
          </w:p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С2К4</w:t>
            </w:r>
          </w:p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С3К4</w:t>
            </w:r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lastRenderedPageBreak/>
              <w:t xml:space="preserve">Композиционная стройность </w:t>
            </w:r>
            <w:r>
              <w:rPr>
                <w:rFonts w:ascii="Times New Roman" w:hAnsi="Times New Roman"/>
                <w:sz w:val="25"/>
                <w:szCs w:val="25"/>
              </w:rPr>
              <w:lastRenderedPageBreak/>
              <w:t>работы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lastRenderedPageBreak/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621" w:type="dxa"/>
            <w:gridSpan w:val="2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lastRenderedPageBreak/>
              <w:t>Первичный балл по результатам работы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305C88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05C88">
              <w:rPr>
                <w:rFonts w:ascii="Times New Roman" w:hAnsi="Times New Roman"/>
                <w:b/>
                <w:sz w:val="19"/>
                <w:szCs w:val="19"/>
              </w:rPr>
              <w:t>9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5F085B" w:rsidRDefault="005F085B" w:rsidP="005F0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грамотности и фактической точности речи </w:t>
      </w:r>
    </w:p>
    <w:p w:rsidR="005F085B" w:rsidRDefault="005F085B" w:rsidP="005F08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94"/>
        <w:gridCol w:w="3827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  <w:gridCol w:w="363"/>
        <w:gridCol w:w="363"/>
        <w:gridCol w:w="363"/>
        <w:gridCol w:w="364"/>
      </w:tblGrid>
      <w:tr w:rsidR="005F085B" w:rsidRPr="00E437EB" w:rsidTr="00740CD4">
        <w:trPr>
          <w:cantSplit/>
          <w:trHeight w:val="686"/>
        </w:trPr>
        <w:tc>
          <w:tcPr>
            <w:tcW w:w="794" w:type="dxa"/>
            <w:shd w:val="clear" w:color="auto" w:fill="D9D9D9"/>
            <w:textDirection w:val="tbRl"/>
            <w:vAlign w:val="center"/>
          </w:tcPr>
          <w:p w:rsidR="005F085B" w:rsidRPr="00E437EB" w:rsidRDefault="005F085B" w:rsidP="00740CD4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3827" w:type="dxa"/>
            <w:tcBorders>
              <w:tr2bl w:val="single" w:sz="4" w:space="0" w:color="auto"/>
            </w:tcBorders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</w:p>
          <w:p w:rsidR="005F085B" w:rsidRPr="00E437EB" w:rsidRDefault="005F085B" w:rsidP="00740CD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37EB">
              <w:rPr>
                <w:rFonts w:ascii="Times New Roman" w:hAnsi="Times New Roman"/>
                <w:sz w:val="24"/>
                <w:szCs w:val="24"/>
              </w:rPr>
              <w:t>Дата проведения раб.</w:t>
            </w:r>
          </w:p>
        </w:tc>
        <w:tc>
          <w:tcPr>
            <w:tcW w:w="363" w:type="dxa"/>
            <w:shd w:val="clear" w:color="auto" w:fill="D9D9D9"/>
            <w:textDirection w:val="tbRl"/>
          </w:tcPr>
          <w:p w:rsidR="005F085B" w:rsidRPr="00E437EB" w:rsidRDefault="005F085B" w:rsidP="00740CD4">
            <w:pPr>
              <w:spacing w:after="120" w:line="240" w:lineRule="auto"/>
              <w:ind w:left="85" w:right="57"/>
              <w:rPr>
                <w:rFonts w:ascii="Times New Roman" w:hAnsi="Times New Roman"/>
              </w:rPr>
            </w:pPr>
            <w:r w:rsidRPr="00E437EB">
              <w:rPr>
                <w:rFonts w:ascii="Times New Roman" w:hAnsi="Times New Roman"/>
              </w:rPr>
              <w:t>Макс.</w:t>
            </w: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" w:type="dxa"/>
            <w:shd w:val="clear" w:color="auto" w:fill="D9D9D9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ГК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Соблюдение орфографических норм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ГК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Соблюдение пунктуационных норм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ГК3</w:t>
            </w:r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Соблюдение грамматических норм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ГК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Соблюдение речевых норм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794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ФК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Фактическая точность письменной речи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5F085B" w:rsidRPr="00E437EB" w:rsidTr="00740CD4">
        <w:tc>
          <w:tcPr>
            <w:tcW w:w="4621" w:type="dxa"/>
            <w:gridSpan w:val="2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Максимальное количество баллов за сочинение и изложение по критериям ФК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ГК1-ГК4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5F085B" w:rsidRPr="00305C88" w:rsidRDefault="005F085B" w:rsidP="0074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10</w:t>
            </w:r>
          </w:p>
        </w:tc>
        <w:tc>
          <w:tcPr>
            <w:tcW w:w="363" w:type="dxa"/>
            <w:shd w:val="clear" w:color="auto" w:fill="auto"/>
          </w:tcPr>
          <w:p w:rsidR="005F085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3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364" w:type="dxa"/>
            <w:shd w:val="clear" w:color="auto" w:fill="auto"/>
          </w:tcPr>
          <w:p w:rsidR="005F085B" w:rsidRPr="00E437EB" w:rsidRDefault="005F085B" w:rsidP="00740CD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5F085B" w:rsidRDefault="005F085B" w:rsidP="005F0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85B" w:rsidRDefault="005F085B" w:rsidP="005F0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85B" w:rsidRDefault="005F085B" w:rsidP="005F08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учителя_______________________________________________________________</w:t>
      </w:r>
    </w:p>
    <w:p w:rsidR="005F085B" w:rsidRDefault="005F085B" w:rsidP="005F08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ученика_______________________________________________________________</w:t>
      </w:r>
    </w:p>
    <w:p w:rsidR="005F085B" w:rsidRDefault="005F085B" w:rsidP="005F08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родителя______________________________________________________________</w:t>
      </w:r>
    </w:p>
    <w:p w:rsidR="005F085B" w:rsidRPr="003B7E6E" w:rsidRDefault="005F085B" w:rsidP="005F08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4216" w:rsidRPr="002744B0" w:rsidRDefault="00DF4216" w:rsidP="00DF4216">
      <w:pPr>
        <w:spacing w:after="0"/>
        <w:jc w:val="right"/>
        <w:rPr>
          <w:rStyle w:val="fontstyle01"/>
          <w:i/>
        </w:rPr>
      </w:pPr>
    </w:p>
    <w:p w:rsidR="0078315A" w:rsidRDefault="0078315A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E92D5F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70F0C" w:rsidRDefault="00270F0C" w:rsidP="00270F0C">
      <w:pPr>
        <w:spacing w:after="0"/>
        <w:jc w:val="right"/>
        <w:rPr>
          <w:rStyle w:val="fontstyle01"/>
          <w:i/>
        </w:rPr>
        <w:sectPr w:rsidR="00270F0C" w:rsidSect="00400360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270F0C" w:rsidRDefault="00270F0C" w:rsidP="00270F0C">
      <w:pPr>
        <w:spacing w:after="0"/>
        <w:jc w:val="right"/>
        <w:rPr>
          <w:rStyle w:val="fontstyle01"/>
          <w:i/>
        </w:rPr>
      </w:pPr>
      <w:r>
        <w:rPr>
          <w:rStyle w:val="fontstyle01"/>
          <w:rFonts w:hint="eastAsia"/>
          <w:i/>
        </w:rPr>
        <w:lastRenderedPageBreak/>
        <w:t>П</w:t>
      </w:r>
      <w:r>
        <w:rPr>
          <w:rStyle w:val="fontstyle01"/>
          <w:i/>
        </w:rPr>
        <w:t>риложение3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5069"/>
      </w:tblGrid>
      <w:tr w:rsidR="0020308E" w:rsidTr="0020308E">
        <w:tc>
          <w:tcPr>
            <w:tcW w:w="15069" w:type="dxa"/>
          </w:tcPr>
          <w:p w:rsidR="0020308E" w:rsidRDefault="0020308E" w:rsidP="0020308E">
            <w:pPr>
              <w:jc w:val="both"/>
              <w:rPr>
                <w:rStyle w:val="fontstyle01"/>
                <w:i/>
              </w:rPr>
            </w:pPr>
            <w:r>
              <w:rPr>
                <w:rFonts w:ascii="TimesNewRomanPSMT" w:hAnsi="TimesNewRomanPSMT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497059" cy="5762625"/>
                  <wp:effectExtent l="19050" t="0" r="8891" b="0"/>
                  <wp:docPr id="19" name="Рисунок 19" descr="C:\Users\Лукомская\Downloads\ДНЕВНИК ПРОЕКТ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укомская\Downloads\ДНЕВНИК ПРОЕКТ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953" cy="57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F0C" w:rsidRPr="00E92D5F" w:rsidRDefault="00270F0C" w:rsidP="00270F0C">
      <w:pPr>
        <w:spacing w:after="0"/>
        <w:jc w:val="both"/>
        <w:rPr>
          <w:rFonts w:ascii="TimesNewRomanPSMT" w:hAnsi="TimesNewRomanPSMT"/>
          <w:color w:val="000000"/>
          <w:sz w:val="28"/>
          <w:szCs w:val="28"/>
        </w:rPr>
      </w:pPr>
    </w:p>
    <w:sectPr w:rsidR="00270F0C" w:rsidRPr="00E92D5F" w:rsidSect="00270F0C"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4755"/>
    <w:multiLevelType w:val="hybridMultilevel"/>
    <w:tmpl w:val="92765CD8"/>
    <w:lvl w:ilvl="0" w:tplc="7C10D7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E81CFA"/>
    <w:multiLevelType w:val="multilevel"/>
    <w:tmpl w:val="CA14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424D2"/>
    <w:multiLevelType w:val="hybridMultilevel"/>
    <w:tmpl w:val="43323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11A39"/>
    <w:multiLevelType w:val="hybridMultilevel"/>
    <w:tmpl w:val="5220F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147B9"/>
    <w:multiLevelType w:val="hybridMultilevel"/>
    <w:tmpl w:val="84680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3C21"/>
    <w:rsid w:val="000345A4"/>
    <w:rsid w:val="000905C0"/>
    <w:rsid w:val="00093877"/>
    <w:rsid w:val="0009599F"/>
    <w:rsid w:val="000E43DE"/>
    <w:rsid w:val="00106D16"/>
    <w:rsid w:val="001E3FE0"/>
    <w:rsid w:val="0020308E"/>
    <w:rsid w:val="002171C1"/>
    <w:rsid w:val="00223C21"/>
    <w:rsid w:val="00270F0C"/>
    <w:rsid w:val="002744B0"/>
    <w:rsid w:val="003102E6"/>
    <w:rsid w:val="00326B11"/>
    <w:rsid w:val="003C150D"/>
    <w:rsid w:val="00400360"/>
    <w:rsid w:val="004326BC"/>
    <w:rsid w:val="004430F6"/>
    <w:rsid w:val="004A478A"/>
    <w:rsid w:val="005F085B"/>
    <w:rsid w:val="00633826"/>
    <w:rsid w:val="00752D22"/>
    <w:rsid w:val="00755133"/>
    <w:rsid w:val="0078315A"/>
    <w:rsid w:val="007C62B8"/>
    <w:rsid w:val="008D5C4C"/>
    <w:rsid w:val="00960436"/>
    <w:rsid w:val="009F6E6A"/>
    <w:rsid w:val="00A675F1"/>
    <w:rsid w:val="00AF3781"/>
    <w:rsid w:val="00B6482C"/>
    <w:rsid w:val="00B7646C"/>
    <w:rsid w:val="00BA749D"/>
    <w:rsid w:val="00C14D6D"/>
    <w:rsid w:val="00D3753F"/>
    <w:rsid w:val="00D87B41"/>
    <w:rsid w:val="00DA4A7C"/>
    <w:rsid w:val="00DA7211"/>
    <w:rsid w:val="00DF4216"/>
    <w:rsid w:val="00E3232D"/>
    <w:rsid w:val="00E92D5F"/>
    <w:rsid w:val="00EE04D6"/>
    <w:rsid w:val="00FD56F1"/>
    <w:rsid w:val="00FD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23C2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23C2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223C21"/>
    <w:rPr>
      <w:rFonts w:ascii="MonotypeCorsiva" w:hAnsi="MonotypeCorsiva" w:hint="default"/>
      <w:b w:val="0"/>
      <w:bCs w:val="0"/>
      <w:i/>
      <w:iCs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E92D5F"/>
    <w:pPr>
      <w:ind w:left="720"/>
      <w:contextualSpacing/>
    </w:pPr>
  </w:style>
  <w:style w:type="table" w:styleId="a4">
    <w:name w:val="Table Grid"/>
    <w:basedOn w:val="a1"/>
    <w:uiPriority w:val="59"/>
    <w:rsid w:val="00783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5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2909B-5E62-4BC2-8A4B-8E78F9E4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2820</Words>
  <Characters>16079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Лукомская</dc:creator>
  <cp:lastModifiedBy>admin</cp:lastModifiedBy>
  <cp:revision>2</cp:revision>
  <cp:lastPrinted>2023-06-09T21:31:00Z</cp:lastPrinted>
  <dcterms:created xsi:type="dcterms:W3CDTF">2023-06-13T14:49:00Z</dcterms:created>
  <dcterms:modified xsi:type="dcterms:W3CDTF">2023-06-13T14:49:00Z</dcterms:modified>
</cp:coreProperties>
</file>