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566" w:rsidRPr="00AB7566" w:rsidRDefault="00AB7566" w:rsidP="00AB7566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B7566">
        <w:rPr>
          <w:rFonts w:ascii="Times New Roman" w:hAnsi="Times New Roman" w:cs="Times New Roman"/>
          <w:b/>
          <w:sz w:val="36"/>
          <w:szCs w:val="36"/>
        </w:rPr>
        <w:t>2 февраля - День разгрома советскими войсками немецко-фашистских войск в Сталинградской битве (1943 год)</w:t>
      </w:r>
    </w:p>
    <w:p w:rsidR="00AB7566" w:rsidRDefault="00AB7566" w:rsidP="00AB75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AB7566" w:rsidRPr="00E12A63" w:rsidRDefault="00AB7566" w:rsidP="00AB75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12A63">
        <w:rPr>
          <w:rFonts w:ascii="Arial" w:hAnsi="Arial" w:cs="Arial"/>
          <w:b/>
          <w:bCs/>
          <w:color w:val="000000"/>
          <w:sz w:val="28"/>
          <w:szCs w:val="28"/>
        </w:rPr>
        <w:t>Цели:</w:t>
      </w:r>
    </w:p>
    <w:p w:rsidR="00AB7566" w:rsidRPr="00E12A63" w:rsidRDefault="00AB7566" w:rsidP="00AB75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12A63">
        <w:rPr>
          <w:rFonts w:ascii="Arial" w:hAnsi="Arial" w:cs="Arial"/>
          <w:i/>
          <w:iCs/>
          <w:color w:val="000000"/>
          <w:sz w:val="28"/>
          <w:szCs w:val="28"/>
        </w:rPr>
        <w:t>расширить представление детей о Великой Отечественной войне, рассказать о Сталинградской битве;</w:t>
      </w:r>
    </w:p>
    <w:p w:rsidR="00AB7566" w:rsidRPr="00E12A63" w:rsidRDefault="00AB7566" w:rsidP="00AB75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12A63">
        <w:rPr>
          <w:rFonts w:ascii="Arial" w:hAnsi="Arial" w:cs="Arial"/>
          <w:i/>
          <w:iCs/>
          <w:color w:val="000000"/>
          <w:sz w:val="28"/>
          <w:szCs w:val="28"/>
        </w:rPr>
        <w:t>формировать положительную оценку духовного подвига советского народа, интерес к героическому прошлому;</w:t>
      </w:r>
    </w:p>
    <w:p w:rsidR="00AB7566" w:rsidRPr="00E12A63" w:rsidRDefault="00AB7566" w:rsidP="00AB75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12A63">
        <w:rPr>
          <w:rFonts w:ascii="Arial" w:hAnsi="Arial" w:cs="Arial"/>
          <w:i/>
          <w:iCs/>
          <w:color w:val="000000"/>
          <w:sz w:val="28"/>
          <w:szCs w:val="28"/>
        </w:rPr>
        <w:t>воспитывать благодарное отношение к подвигу солдат, уважение к людям старшего поколения; воспитывать чувство патриотизма, гражданственности, любви к Родине.</w:t>
      </w:r>
    </w:p>
    <w:p w:rsidR="00A313E6" w:rsidRPr="00D22285" w:rsidRDefault="00A313E6" w:rsidP="00A313E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D22285">
        <w:rPr>
          <w:color w:val="212529"/>
          <w:sz w:val="28"/>
          <w:szCs w:val="28"/>
        </w:rPr>
        <w:t>2 февраля в России отмечается День воинской славы России — День разгрома советскими войсками немецко-фашистских войск в Сталинградской битве в 1943 году. Он установлен Федеральным законом № 32-ФЗ от 13 марта 1995 года «О днях воинской славы (победных днях) России».</w:t>
      </w:r>
    </w:p>
    <w:p w:rsidR="00A313E6" w:rsidRDefault="00A313E6" w:rsidP="00A313E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D22285">
        <w:rPr>
          <w:color w:val="212529"/>
          <w:sz w:val="28"/>
          <w:szCs w:val="28"/>
        </w:rPr>
        <w:t xml:space="preserve">Сталинградская битва стала одним из крупнейших сражений в ходе Великой отечественной войны и переломным этапом Второй мировой войны. </w:t>
      </w:r>
    </w:p>
    <w:p w:rsidR="005772D9" w:rsidRPr="00D22285" w:rsidRDefault="005772D9" w:rsidP="005772D9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 xml:space="preserve">Сталинградская битва длилась 200 дней и ночей (17 июля 1942 – 2 февраля 1943 гг.) и проходила на огромной территории – свыше 100 000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>. В отдельные периоды битвы в ней участвовало около 2 млн. человек с обеих сторон, до 2 тыс. танков, до 2 000 самолетов и до 26 тыс. орудий и минометов. </w:t>
      </w:r>
    </w:p>
    <w:p w:rsidR="005772D9" w:rsidRPr="00D22285" w:rsidRDefault="005772D9" w:rsidP="00A313E6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5772D9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5772D9">
        <w:rPr>
          <w:rFonts w:ascii="Times New Roman" w:hAnsi="Times New Roman" w:cs="Times New Roman"/>
          <w:sz w:val="28"/>
          <w:szCs w:val="28"/>
        </w:rPr>
        <w:t xml:space="preserve">200 героических дней обороны Сталинграда вошли в историю как самые кровопролитные и жестокие. Сдача города приравнивалась тогда не только к военному, но и к идеологическому поражению. Бои шли за каждый квартал, за каждый дом, а центральный вокзал Сталинграда переходил из рук в руки 13 раз. При обороне города погибли и были ранены более семисот тысяч советских солдат и офицеров. Но в ходе этой операции советские войска смогли окружить и уничтожить главные силы немецких армий. Всего за время Сталинградской битвы противник потерял около полутора миллиона человек – четвертую часть своих сил, действовавших на советско-германском фронте. 31 </w:t>
      </w:r>
      <w:proofErr w:type="gramStart"/>
      <w:r w:rsidRPr="005772D9">
        <w:rPr>
          <w:rFonts w:ascii="Times New Roman" w:hAnsi="Times New Roman" w:cs="Times New Roman"/>
          <w:sz w:val="28"/>
          <w:szCs w:val="28"/>
        </w:rPr>
        <w:t>января 1943 года</w:t>
      </w:r>
      <w:proofErr w:type="gramEnd"/>
      <w:r w:rsidRPr="005772D9">
        <w:rPr>
          <w:rFonts w:ascii="Times New Roman" w:hAnsi="Times New Roman" w:cs="Times New Roman"/>
          <w:sz w:val="28"/>
          <w:szCs w:val="28"/>
        </w:rPr>
        <w:t xml:space="preserve"> командующий группировкой немецких войск, участвующих в этом сражении, </w:t>
      </w:r>
      <w:proofErr w:type="spellStart"/>
      <w:r w:rsidRPr="005772D9">
        <w:rPr>
          <w:rFonts w:ascii="Times New Roman" w:hAnsi="Times New Roman" w:cs="Times New Roman"/>
          <w:sz w:val="28"/>
          <w:szCs w:val="28"/>
        </w:rPr>
        <w:t>Ф.Паулюс</w:t>
      </w:r>
      <w:proofErr w:type="spellEnd"/>
      <w:r w:rsidRPr="005772D9">
        <w:rPr>
          <w:rFonts w:ascii="Times New Roman" w:hAnsi="Times New Roman" w:cs="Times New Roman"/>
          <w:sz w:val="28"/>
          <w:szCs w:val="28"/>
        </w:rPr>
        <w:t xml:space="preserve"> сдался в плен.</w:t>
      </w:r>
    </w:p>
    <w:p w:rsidR="005772D9" w:rsidRDefault="005772D9" w:rsidP="00D22285">
      <w:pPr>
        <w:rPr>
          <w:rFonts w:ascii="Times New Roman" w:hAnsi="Times New Roman" w:cs="Times New Roman"/>
          <w:sz w:val="28"/>
          <w:szCs w:val="28"/>
        </w:rPr>
      </w:pP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В оборонительный период битвы (17 июля –18 ноября 1942 г.) советские войска в ходе кровопролитных боев сорвали план противника сходу, одним ударом захватить Сталинград.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 xml:space="preserve">Во второй наступательный период (19 ноября 1942 г. – 2 февраля 1943 г.), Красная Армия окружила и разгромила силы части 4-й танковой и 6-й полевой немецких </w:t>
      </w:r>
      <w:r w:rsidRPr="00D22285">
        <w:rPr>
          <w:rFonts w:ascii="Times New Roman" w:hAnsi="Times New Roman" w:cs="Times New Roman"/>
          <w:sz w:val="28"/>
          <w:szCs w:val="28"/>
        </w:rPr>
        <w:lastRenderedPageBreak/>
        <w:t>армий, а также военные формирования государств-союзников Германии, развернула общее наступление на южном крыле советско-германского фронта.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Память о беспримерном сражении на берегах Волги хранится в музее-заповеднике «Сталинградская битва», в состав которого входят всемирно известный мемориальный комплекс на Мамаевом кургане.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 1 мая 1945 года Сталинград – «Город-герой» (Волгоград – с 1961 г.)</w:t>
      </w:r>
    </w:p>
    <w:p w:rsidR="00A313E6" w:rsidRPr="00D22285" w:rsidRDefault="00A313E6" w:rsidP="008F2072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848247"/>
            <wp:effectExtent l="0" t="0" r="2540" b="9525"/>
            <wp:docPr id="1" name="Рисунок 1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 xml:space="preserve">Памятник-ансамбль "Мамаев Курган"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Мама́ев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курга́н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 xml:space="preserve"> — возвышенность на правом берегу реки Волги в Центральном районе города Волгограда, где во время Сталинградской битвы происходили ожесточённые бои, начиная с сентября 1942 года и заканчивая январём 1943 года. Сегодня Мамаев курган известен в первую очередь памятником-ансамблем «Героям Сталинградской битвы» с главным монументом «Родина-мать зовёт!». На Мамаевом кургане существует несколько братских и индивидуальных могил, в которых покоится прах более чем 35 000 защитников Сталинграда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Входная площадь, непосредственно примыкает к проспекту имени В.И. Ленина,</w:t>
      </w:r>
      <w:r w:rsidR="008F2072">
        <w:rPr>
          <w:rFonts w:ascii="Times New Roman" w:hAnsi="Times New Roman" w:cs="Times New Roman"/>
          <w:sz w:val="28"/>
          <w:szCs w:val="28"/>
        </w:rPr>
        <w:t xml:space="preserve"> </w:t>
      </w:r>
      <w:r w:rsidRPr="00D22285">
        <w:rPr>
          <w:rFonts w:ascii="Times New Roman" w:hAnsi="Times New Roman" w:cs="Times New Roman"/>
          <w:sz w:val="28"/>
          <w:szCs w:val="28"/>
        </w:rPr>
        <w:t>по всему периметру обрамлена цветочными газонами и гранитными лестницами, на площади - тумбы со священной землей городов-героев СССР. На этой площади стоит первый памятник - вводная композиция - многофигурная скульптура "Память поколений", как неотъемлемая часть всенародного шествия, людского потока с цветами, венками, приспущенными знаменами в память тех, кто отстоял жизнь и свободу.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 Входной площади широкая гранитная лестница, ведет нас на Аллею пирамидальных тополей. С двух сторон посажены пирамидальные тополя и кустарник.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</w:p>
    <w:p w:rsidR="00A313E6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 xml:space="preserve">С Аллеи тополей по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трехмаршевой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 xml:space="preserve"> гранитной лестнице и путепроводу мы попадаем на площадь "Стоявших насмерть!" В центре площади расположен круглый водный бассейн. В центре самого бассейна монументальная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однофигурная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 xml:space="preserve"> скульптура "Стоять </w:t>
      </w:r>
      <w:r w:rsidRPr="00D22285">
        <w:rPr>
          <w:rFonts w:ascii="Times New Roman" w:hAnsi="Times New Roman" w:cs="Times New Roman"/>
          <w:sz w:val="28"/>
          <w:szCs w:val="28"/>
        </w:rPr>
        <w:lastRenderedPageBreak/>
        <w:t>насмерть", символизирующая самый трудный период Сталинградской битвы, представляя глубоко эмоциональный обобщенный образ нашего народа, победившего страшного и коварного врага. У основания фигуры - надписи: "Ни шагу назад!", "Стоять насмерть", "За Волгой для нас Земли нет", "Не посрамим священной памяти".</w:t>
      </w:r>
    </w:p>
    <w:p w:rsidR="008F2072" w:rsidRDefault="008F2072" w:rsidP="00D222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2847162"/>
            <wp:effectExtent l="0" t="0" r="2540" b="0"/>
            <wp:docPr id="7" name="Рисунок 7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72" w:rsidRPr="00D22285" w:rsidRDefault="008F2072" w:rsidP="008F2072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 xml:space="preserve">От площади "Стоявших насмерть!" к площади Героев идет широкая гранитная </w:t>
      </w:r>
      <w:proofErr w:type="gramStart"/>
      <w:r w:rsidRPr="00D22285">
        <w:rPr>
          <w:rFonts w:ascii="Times New Roman" w:hAnsi="Times New Roman" w:cs="Times New Roman"/>
          <w:sz w:val="28"/>
          <w:szCs w:val="28"/>
        </w:rPr>
        <w:t>лестница .</w:t>
      </w:r>
      <w:proofErr w:type="gramEnd"/>
      <w:r w:rsidRPr="00D22285">
        <w:rPr>
          <w:rFonts w:ascii="Times New Roman" w:hAnsi="Times New Roman" w:cs="Times New Roman"/>
          <w:sz w:val="28"/>
          <w:szCs w:val="28"/>
        </w:rPr>
        <w:t xml:space="preserve"> Эту </w:t>
      </w:r>
      <w:proofErr w:type="spellStart"/>
      <w:r w:rsidRPr="00D22285">
        <w:rPr>
          <w:rFonts w:ascii="Times New Roman" w:hAnsi="Times New Roman" w:cs="Times New Roman"/>
          <w:sz w:val="28"/>
          <w:szCs w:val="28"/>
        </w:rPr>
        <w:t>пятимаршевую</w:t>
      </w:r>
      <w:proofErr w:type="spellEnd"/>
      <w:r w:rsidRPr="00D22285">
        <w:rPr>
          <w:rFonts w:ascii="Times New Roman" w:hAnsi="Times New Roman" w:cs="Times New Roman"/>
          <w:sz w:val="28"/>
          <w:szCs w:val="28"/>
        </w:rPr>
        <w:t xml:space="preserve"> лестницу с обеих сторон обрамляют две стены - руины.</w:t>
      </w:r>
    </w:p>
    <w:p w:rsidR="008F2072" w:rsidRPr="00D22285" w:rsidRDefault="008F2072" w:rsidP="00D22285">
      <w:pPr>
        <w:rPr>
          <w:rFonts w:ascii="Times New Roman" w:hAnsi="Times New Roman" w:cs="Times New Roman"/>
          <w:sz w:val="28"/>
          <w:szCs w:val="28"/>
        </w:rPr>
      </w:pPr>
    </w:p>
    <w:p w:rsidR="00A313E6" w:rsidRPr="00D22285" w:rsidRDefault="00A313E6" w:rsidP="00A313E6">
      <w:pPr>
        <w:pStyle w:val="a3"/>
        <w:shd w:val="clear" w:color="auto" w:fill="F2F2F2"/>
        <w:spacing w:before="0" w:beforeAutospacing="0"/>
        <w:rPr>
          <w:color w:val="212121"/>
          <w:sz w:val="28"/>
          <w:szCs w:val="28"/>
        </w:rPr>
      </w:pPr>
      <w:r w:rsidRPr="00D22285">
        <w:rPr>
          <w:noProof/>
          <w:sz w:val="28"/>
          <w:szCs w:val="28"/>
        </w:rPr>
        <w:drawing>
          <wp:inline distT="0" distB="0" distL="0" distR="0">
            <wp:extent cx="6645910" cy="2848247"/>
            <wp:effectExtent l="0" t="0" r="2540" b="9525"/>
            <wp:docPr id="6" name="Рисунок 6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6" w:rsidRPr="00D22285" w:rsidRDefault="00A313E6" w:rsidP="00A313E6">
      <w:pPr>
        <w:pStyle w:val="a3"/>
        <w:shd w:val="clear" w:color="auto" w:fill="F2F2F2"/>
        <w:spacing w:before="0" w:beforeAutospacing="0"/>
        <w:rPr>
          <w:color w:val="212121"/>
          <w:sz w:val="28"/>
          <w:szCs w:val="28"/>
        </w:rPr>
      </w:pP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За Стенами-руинами открывается следующая площадь ансамбля - площадь Героев.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Вдоль стены, влево, идет широкая гранитная лестница, ведущая на площадь "Скорбь матери", а прямо - туннельный переход в Зал воинской славы. По постепенно сужающейся гранитной лестнице туннельного перехода, мы попадаем в Зал воинской славы.</w:t>
      </w:r>
      <w:r w:rsidR="008F2072">
        <w:rPr>
          <w:rFonts w:ascii="Times New Roman" w:hAnsi="Times New Roman" w:cs="Times New Roman"/>
          <w:sz w:val="28"/>
          <w:szCs w:val="28"/>
        </w:rPr>
        <w:t xml:space="preserve"> </w:t>
      </w:r>
      <w:r w:rsidRPr="00D22285">
        <w:rPr>
          <w:rFonts w:ascii="Times New Roman" w:hAnsi="Times New Roman" w:cs="Times New Roman"/>
          <w:sz w:val="28"/>
          <w:szCs w:val="28"/>
        </w:rPr>
        <w:t>В центре здания рука с факелом Вечного огня, вокруг руки расположены динамики, излучающие звуки траурной мелодии "Грезы" Шумана.</w:t>
      </w:r>
    </w:p>
    <w:p w:rsidR="00A313E6" w:rsidRPr="00D22285" w:rsidRDefault="00A313E6" w:rsidP="00A313E6">
      <w:pPr>
        <w:pStyle w:val="a3"/>
        <w:shd w:val="clear" w:color="auto" w:fill="F2F2F2"/>
        <w:spacing w:before="0" w:beforeAutospacing="0"/>
        <w:rPr>
          <w:color w:val="212121"/>
          <w:sz w:val="28"/>
          <w:szCs w:val="28"/>
        </w:rPr>
      </w:pPr>
      <w:r w:rsidRPr="00D22285">
        <w:rPr>
          <w:noProof/>
          <w:sz w:val="28"/>
          <w:szCs w:val="28"/>
        </w:rPr>
        <w:lastRenderedPageBreak/>
        <w:drawing>
          <wp:inline distT="0" distB="0" distL="0" distR="0" wp14:anchorId="032EBFA0" wp14:editId="337A09B5">
            <wp:extent cx="6645910" cy="2847975"/>
            <wp:effectExtent l="0" t="0" r="2540" b="9525"/>
            <wp:docPr id="5" name="Рисунок 5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6" w:rsidRPr="00D22285" w:rsidRDefault="00A313E6" w:rsidP="00A313E6">
      <w:pPr>
        <w:pStyle w:val="a3"/>
        <w:shd w:val="clear" w:color="auto" w:fill="F2F2F2"/>
        <w:spacing w:before="0" w:beforeAutospacing="0"/>
        <w:rPr>
          <w:color w:val="212121"/>
          <w:sz w:val="28"/>
          <w:szCs w:val="28"/>
        </w:rPr>
      </w:pPr>
      <w:r w:rsidRPr="00D22285">
        <w:rPr>
          <w:sz w:val="28"/>
          <w:szCs w:val="28"/>
        </w:rPr>
        <w:t>Постепенно поднимаясь по пандусу, посетитель, через проем в стене Зала, выходит на площадь "Скорби матери". В правом углу площади расположена композиция скорбящей матери с умершим воином на руках. Его лицо накрыто боевым знаменем символ последних воинских почестей</w:t>
      </w:r>
      <w:r w:rsidRPr="00D22285">
        <w:rPr>
          <w:color w:val="212121"/>
          <w:sz w:val="28"/>
          <w:szCs w:val="28"/>
        </w:rPr>
        <w:t>.</w:t>
      </w:r>
    </w:p>
    <w:p w:rsidR="00A313E6" w:rsidRPr="00D22285" w:rsidRDefault="00A313E6" w:rsidP="00A313E6">
      <w:pPr>
        <w:pStyle w:val="a3"/>
        <w:shd w:val="clear" w:color="auto" w:fill="F2F2F2"/>
        <w:spacing w:before="0" w:beforeAutospacing="0"/>
        <w:rPr>
          <w:color w:val="212121"/>
          <w:sz w:val="28"/>
          <w:szCs w:val="28"/>
        </w:rPr>
      </w:pPr>
      <w:r w:rsidRPr="00D22285">
        <w:rPr>
          <w:noProof/>
          <w:sz w:val="28"/>
          <w:szCs w:val="28"/>
        </w:rPr>
        <w:drawing>
          <wp:inline distT="0" distB="0" distL="0" distR="0">
            <wp:extent cx="6645910" cy="2848247"/>
            <wp:effectExtent l="0" t="0" r="2540" b="9525"/>
            <wp:docPr id="2" name="Рисунок 2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От площади Скорбь матери" начинается подъем на вершину кургана к основанию главного монумента - "Родина-мать зовет!"</w:t>
      </w:r>
    </w:p>
    <w:p w:rsidR="00A313E6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Скульптура "Родина-мать зовет!" является композиционным центром всего ансамбля, представляет собой 52-х метровую фигуру женщины, стремительно шагнувшей вперед. В правой руке меч длиной 33 м (вес 14 тонн). Общая высота скульптуры 85 метров. Монумент покоится на 16-ти метровом фундаменте.</w:t>
      </w:r>
    </w:p>
    <w:p w:rsidR="008F2072" w:rsidRPr="00D22285" w:rsidRDefault="008F2072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E66A14" wp14:editId="1F803EA2">
            <wp:extent cx="6645910" cy="2847975"/>
            <wp:effectExtent l="0" t="0" r="2540" b="9525"/>
            <wp:docPr id="4" name="Рисунок 4" descr="Слайд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ер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E6" w:rsidRPr="008F2072" w:rsidRDefault="00A313E6" w:rsidP="00D2228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2072">
        <w:rPr>
          <w:rFonts w:ascii="Times New Roman" w:hAnsi="Times New Roman" w:cs="Times New Roman"/>
          <w:b/>
          <w:sz w:val="28"/>
          <w:szCs w:val="28"/>
        </w:rPr>
        <w:t>Н.Н.Чабанюк</w:t>
      </w:r>
      <w:proofErr w:type="spellEnd"/>
      <w:r w:rsidRPr="008F2072">
        <w:rPr>
          <w:rFonts w:ascii="Times New Roman" w:hAnsi="Times New Roman" w:cs="Times New Roman"/>
          <w:b/>
          <w:sz w:val="28"/>
          <w:szCs w:val="28"/>
        </w:rPr>
        <w:t xml:space="preserve"> "Сталинградская битва"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Перелистаем мы истории страницы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И Сталинградской битвы вспомним мы кровавый ад.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О том, как дерзко наступали фрицы,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Желая захватить на Волге Сталинград.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Та битва длилась долго и жестоко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И в силах превосходство немцев велико,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Но русский дух и братство всех народов,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Нам победить в той схватке помогло.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Потеря Сталинграда для России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Последствия тяжелые несла.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Советские солдаты, не жалея силы,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Держали оборону до победного конца.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Шёл бой за боем, всё огнём пылало,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От взрывов и стрельбы земля вокруг дрожала.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В лицо, в затылок людям смерть дышала,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Но наша армия назад не отступала.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Стон, крики, окровавленные лица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И кровь ручьями по земле струится.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Сквозь едкий дым видны развалины домов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Смерть не жалеет молодых и стариков…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lastRenderedPageBreak/>
        <w:t>И мы, из поколенья в поколенье,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Передадим событья в грозной той войне.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Запомним подвиг тех, кто шёл к победе,</w:t>
      </w:r>
    </w:p>
    <w:p w:rsidR="00A313E6" w:rsidRPr="00D22285" w:rsidRDefault="00A313E6" w:rsidP="00D22285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Во имя мирной жизни на родной земле!</w:t>
      </w:r>
    </w:p>
    <w:p w:rsidR="005772D9" w:rsidRPr="005772D9" w:rsidRDefault="005772D9" w:rsidP="005772D9">
      <w:pPr>
        <w:rPr>
          <w:rFonts w:ascii="Times New Roman" w:hAnsi="Times New Roman" w:cs="Times New Roman"/>
          <w:sz w:val="28"/>
          <w:szCs w:val="28"/>
        </w:rPr>
      </w:pPr>
      <w:r w:rsidRPr="005772D9">
        <w:rPr>
          <w:rFonts w:ascii="Times New Roman" w:hAnsi="Times New Roman" w:cs="Times New Roman"/>
          <w:sz w:val="28"/>
          <w:szCs w:val="28"/>
        </w:rPr>
        <w:t>2 февраля 1943 года стало датой окончания Сталинградской битвы. Сталинград стал символом стойкости, мужества и героизма советских людей в борьбе за свободу и независимость Родины. 1 мая 1945 года приказом Верховного главнокомандующего Сталинграду было присвоено почетное звание города-героя.</w:t>
      </w:r>
    </w:p>
    <w:p w:rsidR="00F2643B" w:rsidRDefault="005772D9" w:rsidP="005772D9">
      <w:pPr>
        <w:rPr>
          <w:rFonts w:ascii="Times New Roman" w:hAnsi="Times New Roman" w:cs="Times New Roman"/>
          <w:sz w:val="28"/>
          <w:szCs w:val="28"/>
        </w:rPr>
      </w:pPr>
      <w:r w:rsidRPr="00D22285">
        <w:rPr>
          <w:rFonts w:ascii="Times New Roman" w:hAnsi="Times New Roman" w:cs="Times New Roman"/>
          <w:sz w:val="28"/>
          <w:szCs w:val="28"/>
        </w:rPr>
        <w:t>Героический подвиг советских войск во время Великой Отечественной войны и в годы Сталинградской битвы навсегда останется в народной памяти</w:t>
      </w:r>
    </w:p>
    <w:p w:rsidR="005772D9" w:rsidRPr="008F2072" w:rsidRDefault="005772D9" w:rsidP="005772D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8F2072">
        <w:rPr>
          <w:rFonts w:ascii="Times New Roman" w:hAnsi="Times New Roman" w:cs="Times New Roman"/>
          <w:b/>
          <w:i/>
          <w:color w:val="000000"/>
          <w:sz w:val="32"/>
          <w:szCs w:val="32"/>
        </w:rPr>
        <w:t>Минута молчания.</w:t>
      </w:r>
    </w:p>
    <w:p w:rsidR="005772D9" w:rsidRPr="008F2072" w:rsidRDefault="008F2072" w:rsidP="008F20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F2072">
        <w:rPr>
          <w:rFonts w:ascii="Times New Roman" w:eastAsia="Calibri" w:hAnsi="Times New Roman" w:cs="Times New Roman"/>
          <w:b/>
          <w:sz w:val="28"/>
          <w:szCs w:val="28"/>
        </w:rPr>
        <w:t>Вопросы для викторины:</w:t>
      </w:r>
    </w:p>
    <w:p w:rsidR="005772D9" w:rsidRPr="008F2072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-90"/>
        <w:rPr>
          <w:rFonts w:ascii="Times New Roman" w:hAnsi="Times New Roman" w:cs="Times New Roman"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>Назовите дату начала Сталинградской битвы?</w:t>
      </w:r>
    </w:p>
    <w:p w:rsidR="005772D9" w:rsidRPr="008F2072" w:rsidRDefault="005772D9" w:rsidP="005772D9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ind w:left="-90"/>
        <w:rPr>
          <w:rFonts w:ascii="Times New Roman" w:hAnsi="Times New Roman" w:cs="Times New Roman"/>
          <w:b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</w:p>
    <w:p w:rsidR="005772D9" w:rsidRPr="008F2072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>Когда закончилась Сталинградская битва</w:t>
      </w:r>
      <w:r w:rsidRPr="008F2072">
        <w:rPr>
          <w:rFonts w:ascii="Times New Roman" w:hAnsi="Times New Roman" w:cs="Times New Roman"/>
          <w:bCs/>
          <w:color w:val="C0C0C0"/>
          <w:sz w:val="28"/>
          <w:szCs w:val="28"/>
        </w:rPr>
        <w:t xml:space="preserve">? </w:t>
      </w:r>
    </w:p>
    <w:p w:rsidR="005772D9" w:rsidRPr="008F2072" w:rsidRDefault="005772D9" w:rsidP="005772D9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ind w:left="90"/>
        <w:rPr>
          <w:rFonts w:ascii="Times New Roman" w:hAnsi="Times New Roman" w:cs="Times New Roman"/>
          <w:b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/>
          <w:bCs/>
          <w:color w:val="C0C0C0"/>
          <w:sz w:val="28"/>
          <w:szCs w:val="28"/>
        </w:rPr>
        <w:t xml:space="preserve">  </w:t>
      </w:r>
    </w:p>
    <w:p w:rsidR="005772D9" w:rsidRPr="008F2072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Сколько дней длилась Сталинградская битва?    </w:t>
      </w:r>
    </w:p>
    <w:p w:rsidR="005772D9" w:rsidRPr="008F2072" w:rsidRDefault="005772D9" w:rsidP="005772D9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5772D9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 какой срок Гитлер хотел овладеть городом?  </w:t>
      </w:r>
    </w:p>
    <w:p w:rsidR="00AB7566" w:rsidRPr="008F2072" w:rsidRDefault="00AB7566" w:rsidP="00AB7566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C0C0C0"/>
          <w:sz w:val="28"/>
          <w:szCs w:val="28"/>
        </w:rPr>
      </w:pPr>
    </w:p>
    <w:p w:rsidR="005772D9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Когда началось контрнаступление советских войск под Сталин</w:t>
      </w:r>
      <w:r w:rsidRPr="008F207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softHyphen/>
      </w:r>
      <w:r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градом? </w:t>
      </w:r>
    </w:p>
    <w:p w:rsidR="00AB7566" w:rsidRPr="008F2072" w:rsidRDefault="00AB7566" w:rsidP="00AB7566">
      <w:pPr>
        <w:widowControl w:val="0"/>
        <w:shd w:val="clear" w:color="auto" w:fill="FFFFFF"/>
        <w:tabs>
          <w:tab w:val="left" w:pos="931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772D9" w:rsidRPr="00AB7566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Кто был главнокомандующим немецкой армии? </w:t>
      </w:r>
    </w:p>
    <w:p w:rsidR="00AB7566" w:rsidRPr="008F2072" w:rsidRDefault="00AB7566" w:rsidP="00AB7566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/>
          <w:color w:val="C0C0C0"/>
          <w:sz w:val="28"/>
          <w:szCs w:val="28"/>
        </w:rPr>
      </w:pPr>
    </w:p>
    <w:p w:rsidR="005772D9" w:rsidRPr="00AB7566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Какое здание осталось не восстановленным со времен Сталин</w:t>
      </w:r>
      <w:r w:rsidRPr="008F207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softHyphen/>
      </w:r>
      <w:r w:rsidRPr="008F2072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градской битвы. Для чего это сделано?</w:t>
      </w:r>
    </w:p>
    <w:p w:rsidR="00AB7566" w:rsidRPr="008F2072" w:rsidRDefault="00AB7566" w:rsidP="00AB7566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772D9" w:rsidRPr="008F2072" w:rsidRDefault="005772D9" w:rsidP="005772D9">
      <w:pPr>
        <w:widowControl w:val="0"/>
        <w:numPr>
          <w:ilvl w:val="0"/>
          <w:numId w:val="1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ind w:left="90"/>
        <w:rPr>
          <w:rFonts w:ascii="Times New Roman" w:hAnsi="Times New Roman" w:cs="Times New Roman"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Значение Сталинградской битвы.</w:t>
      </w:r>
    </w:p>
    <w:p w:rsidR="005772D9" w:rsidRPr="008F2072" w:rsidRDefault="005772D9" w:rsidP="005772D9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ind w:left="90"/>
        <w:rPr>
          <w:rFonts w:ascii="Times New Roman" w:hAnsi="Times New Roman" w:cs="Times New Roman"/>
          <w:b/>
          <w:bCs/>
          <w:color w:val="C0C0C0"/>
          <w:sz w:val="28"/>
          <w:szCs w:val="28"/>
        </w:rPr>
      </w:pPr>
      <w:r w:rsidRPr="008F2072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</w:t>
      </w:r>
    </w:p>
    <w:p w:rsidR="005772D9" w:rsidRPr="008F2072" w:rsidRDefault="00B937FD" w:rsidP="005772D9">
      <w:pPr>
        <w:ind w:left="9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5772D9"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 w:rsidR="005772D9" w:rsidRPr="008F2072">
        <w:rPr>
          <w:rFonts w:ascii="Times New Roman" w:hAnsi="Times New Roman" w:cs="Times New Roman"/>
          <w:bCs/>
          <w:color w:val="000000"/>
          <w:sz w:val="28"/>
          <w:szCs w:val="28"/>
        </w:rPr>
        <w:t>Чем награждён город за эту битву?</w:t>
      </w:r>
    </w:p>
    <w:p w:rsidR="005772D9" w:rsidRPr="00D22285" w:rsidRDefault="005772D9" w:rsidP="005772D9">
      <w:pPr>
        <w:rPr>
          <w:rFonts w:ascii="Times New Roman" w:hAnsi="Times New Roman" w:cs="Times New Roman"/>
          <w:sz w:val="28"/>
          <w:szCs w:val="28"/>
        </w:rPr>
      </w:pPr>
    </w:p>
    <w:sectPr w:rsidR="005772D9" w:rsidRPr="00D22285" w:rsidSect="00A31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F65A9"/>
    <w:multiLevelType w:val="hybridMultilevel"/>
    <w:tmpl w:val="B734FE62"/>
    <w:lvl w:ilvl="0" w:tplc="5EE00C56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5D8879F2"/>
    <w:multiLevelType w:val="multilevel"/>
    <w:tmpl w:val="1FBA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2380F"/>
    <w:multiLevelType w:val="singleLevel"/>
    <w:tmpl w:val="9F10C742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  <w:color w:val="auto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376"/>
    <w:rsid w:val="00183376"/>
    <w:rsid w:val="005772D9"/>
    <w:rsid w:val="008F2072"/>
    <w:rsid w:val="00A313E6"/>
    <w:rsid w:val="00AB7566"/>
    <w:rsid w:val="00B937FD"/>
    <w:rsid w:val="00D22285"/>
    <w:rsid w:val="00F2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06AFA"/>
  <w15:chartTrackingRefBased/>
  <w15:docId w15:val="{49BA05F1-1636-4EFB-9D7C-CB86BB7A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13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2025-01-29T06:12:00Z</dcterms:created>
  <dcterms:modified xsi:type="dcterms:W3CDTF">2025-01-29T06:58:00Z</dcterms:modified>
</cp:coreProperties>
</file>