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297E0" w14:textId="77777777" w:rsidR="00DC0345" w:rsidRDefault="00DC0345" w:rsidP="00DC0345">
      <w:pPr>
        <w:pStyle w:val="2"/>
        <w:spacing w:line="240" w:lineRule="auto"/>
        <w:jc w:val="center"/>
        <w:rPr>
          <w:b/>
          <w:szCs w:val="28"/>
        </w:rPr>
      </w:pPr>
      <w:r>
        <w:rPr>
          <w:noProof/>
          <w:color w:val="808080"/>
          <w:sz w:val="20"/>
          <w:lang w:eastAsia="ru-RU"/>
        </w:rPr>
        <w:drawing>
          <wp:inline distT="0" distB="0" distL="0" distR="0" wp14:anchorId="5C484A02" wp14:editId="5C4C2962">
            <wp:extent cx="438150" cy="4667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FF220" w14:textId="0C7F2ACD" w:rsidR="00DC0345" w:rsidRDefault="00DC0345" w:rsidP="00DC0345">
      <w:pPr>
        <w:pStyle w:val="2"/>
        <w:spacing w:line="240" w:lineRule="auto"/>
        <w:jc w:val="center"/>
        <w:rPr>
          <w:b/>
          <w:szCs w:val="28"/>
        </w:rPr>
      </w:pPr>
      <w:r w:rsidRPr="00E77272">
        <w:rPr>
          <w:b/>
          <w:szCs w:val="28"/>
        </w:rPr>
        <w:t>Министерство образования</w:t>
      </w:r>
      <w:r w:rsidR="00A04A7E">
        <w:rPr>
          <w:b/>
          <w:szCs w:val="28"/>
        </w:rPr>
        <w:t xml:space="preserve"> и</w:t>
      </w:r>
      <w:r w:rsidRPr="00E77272">
        <w:rPr>
          <w:b/>
          <w:szCs w:val="28"/>
        </w:rPr>
        <w:t xml:space="preserve"> науки</w:t>
      </w:r>
      <w:r>
        <w:rPr>
          <w:b/>
          <w:szCs w:val="28"/>
        </w:rPr>
        <w:t xml:space="preserve"> </w:t>
      </w:r>
      <w:r w:rsidRPr="00E77272">
        <w:rPr>
          <w:b/>
          <w:szCs w:val="28"/>
        </w:rPr>
        <w:t>Краснодарского края</w:t>
      </w:r>
    </w:p>
    <w:p w14:paraId="40E8A6EB" w14:textId="77777777" w:rsidR="00DC0345" w:rsidRPr="00155077" w:rsidRDefault="00DC0345" w:rsidP="00DC0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58516D" w14:textId="77777777" w:rsidR="00DC0345" w:rsidRPr="00155077" w:rsidRDefault="00DC0345" w:rsidP="00DC0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077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14:paraId="2F388416" w14:textId="77777777" w:rsidR="00DC0345" w:rsidRPr="00155077" w:rsidRDefault="00DC0345" w:rsidP="00DC0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077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14:paraId="26301064" w14:textId="77777777" w:rsidR="00DC0345" w:rsidRPr="00155077" w:rsidRDefault="00DC0345" w:rsidP="00DC0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>«Институт развития образования» Краснодарского края</w:t>
      </w:r>
    </w:p>
    <w:p w14:paraId="1CF1A259" w14:textId="77777777" w:rsidR="00DC0345" w:rsidRPr="00155077" w:rsidRDefault="00DC0345" w:rsidP="00DC0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077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14:paraId="0EDD385E" w14:textId="77777777" w:rsidR="002D7E30" w:rsidRDefault="002D7E30" w:rsidP="00DC0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DF7E3" w14:textId="4FDDE669" w:rsidR="00DC0345" w:rsidRPr="00155077" w:rsidRDefault="00DC0345" w:rsidP="00DC0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507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504BAB36" w14:textId="77777777" w:rsidR="00DC0345" w:rsidRPr="00155077" w:rsidRDefault="00DC0345" w:rsidP="00DC0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>по результатам анализа ВПР</w:t>
      </w:r>
    </w:p>
    <w:p w14:paraId="01F41841" w14:textId="25C09819" w:rsidR="00DC0345" w:rsidRPr="00155077" w:rsidRDefault="00DC0345" w:rsidP="00DC0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 xml:space="preserve">по математике в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55077">
        <w:rPr>
          <w:rFonts w:ascii="Times New Roman" w:hAnsi="Times New Roman" w:cs="Times New Roman"/>
          <w:b/>
          <w:sz w:val="28"/>
          <w:szCs w:val="28"/>
        </w:rPr>
        <w:t xml:space="preserve"> классе (</w:t>
      </w:r>
      <w:r w:rsidR="00F83568">
        <w:rPr>
          <w:rFonts w:ascii="Times New Roman" w:hAnsi="Times New Roman" w:cs="Times New Roman"/>
          <w:b/>
          <w:sz w:val="28"/>
          <w:szCs w:val="28"/>
        </w:rPr>
        <w:t>углублённый</w:t>
      </w:r>
      <w:r w:rsidRPr="00155077">
        <w:rPr>
          <w:rFonts w:ascii="Times New Roman" w:hAnsi="Times New Roman" w:cs="Times New Roman"/>
          <w:b/>
          <w:sz w:val="28"/>
          <w:szCs w:val="28"/>
        </w:rPr>
        <w:t xml:space="preserve"> уровень)</w:t>
      </w:r>
    </w:p>
    <w:p w14:paraId="0C531CBB" w14:textId="476EA07C" w:rsidR="00DC0345" w:rsidRDefault="00DC0345" w:rsidP="00DC0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55077">
        <w:rPr>
          <w:rFonts w:ascii="Times New Roman" w:hAnsi="Times New Roman" w:cs="Times New Roman"/>
          <w:b/>
          <w:sz w:val="28"/>
          <w:szCs w:val="28"/>
        </w:rPr>
        <w:t>202</w:t>
      </w:r>
      <w:r w:rsidR="00A04A7E">
        <w:rPr>
          <w:rFonts w:ascii="Times New Roman" w:hAnsi="Times New Roman" w:cs="Times New Roman"/>
          <w:b/>
          <w:sz w:val="28"/>
          <w:szCs w:val="28"/>
        </w:rPr>
        <w:t>5</w:t>
      </w:r>
      <w:r w:rsidRPr="0015507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14:paraId="7A0F8A63" w14:textId="77777777" w:rsidR="00DE4727" w:rsidRPr="00155077" w:rsidRDefault="00DE4727" w:rsidP="00A00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552D6" w14:textId="77777777" w:rsidR="00D50A86" w:rsidRPr="00D50A86" w:rsidRDefault="00D50A86" w:rsidP="00A0060F">
      <w:pPr>
        <w:spacing w:after="0" w:line="240" w:lineRule="auto"/>
        <w:ind w:firstLine="709"/>
        <w:contextualSpacing/>
        <w:jc w:val="both"/>
        <w:rPr>
          <w:rFonts w:ascii="TimesNewRoman" w:hAnsi="TimesNewRoman" w:cs="TimesNewRoman"/>
          <w:sz w:val="28"/>
          <w:szCs w:val="28"/>
        </w:rPr>
      </w:pPr>
      <w:r w:rsidRPr="00D50A86">
        <w:rPr>
          <w:rFonts w:ascii="Times New Roman" w:hAnsi="Times New Roman"/>
          <w:sz w:val="28"/>
        </w:rPr>
        <w:t>Всероссийские проверочные работы (ВПР) проводятся в целях осуществления мониторинга уровня и качества подготовки обучающихся</w:t>
      </w:r>
      <w:r w:rsidRPr="00D50A86">
        <w:rPr>
          <w:rFonts w:ascii="TimesNewRoman" w:hAnsi="TimesNewRoman" w:cs="TimesNewRoman"/>
          <w:sz w:val="28"/>
          <w:szCs w:val="28"/>
        </w:rPr>
        <w:t xml:space="preserve"> в соответствии с требованиями федеральных государственных образовательных стандартов и федеральных основных общеобразовательных программ.</w:t>
      </w:r>
    </w:p>
    <w:p w14:paraId="611E6BF3" w14:textId="77777777" w:rsidR="00DC0345" w:rsidRPr="0022388D" w:rsidRDefault="00DC0345" w:rsidP="00A00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88D">
        <w:rPr>
          <w:rFonts w:ascii="Times New Roman" w:hAnsi="Times New Roman" w:cs="Times New Roman"/>
          <w:sz w:val="28"/>
          <w:szCs w:val="28"/>
        </w:rPr>
        <w:t>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14:paraId="6844B265" w14:textId="3A8FDE99" w:rsidR="00A04A7E" w:rsidRDefault="00DC0345" w:rsidP="00A00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A04A7E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году в ВПР по математике (углубленный уровень) приняло участие </w:t>
      </w:r>
      <w:r w:rsidR="00A04A7E">
        <w:rPr>
          <w:rFonts w:ascii="Times New Roman" w:hAnsi="Times New Roman" w:cs="Times New Roman"/>
          <w:sz w:val="28"/>
          <w:szCs w:val="28"/>
        </w:rPr>
        <w:t>1076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России, из них </w:t>
      </w:r>
      <w:r w:rsidR="00A04A7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из Краснодарского края. </w:t>
      </w:r>
      <w:r w:rsidR="00AA7050">
        <w:rPr>
          <w:rFonts w:ascii="Times New Roman" w:hAnsi="Times New Roman" w:cs="Times New Roman"/>
          <w:sz w:val="28"/>
          <w:szCs w:val="28"/>
        </w:rPr>
        <w:t xml:space="preserve">Принимали участие </w:t>
      </w:r>
      <w:r w:rsidR="00A04A7E">
        <w:rPr>
          <w:rFonts w:ascii="Times New Roman" w:hAnsi="Times New Roman" w:cs="Times New Roman"/>
          <w:sz w:val="28"/>
          <w:szCs w:val="28"/>
        </w:rPr>
        <w:t>656</w:t>
      </w:r>
      <w:r w:rsidR="00AA7050">
        <w:rPr>
          <w:rFonts w:ascii="Times New Roman" w:hAnsi="Times New Roman" w:cs="Times New Roman"/>
          <w:sz w:val="28"/>
          <w:szCs w:val="28"/>
        </w:rPr>
        <w:t xml:space="preserve"> обучающихся из шести районов Краснодарского края:</w:t>
      </w:r>
      <w:r w:rsidR="00AA7050" w:rsidRPr="00AA7050">
        <w:rPr>
          <w:rFonts w:ascii="Times New Roman" w:hAnsi="Times New Roman" w:cs="Times New Roman"/>
          <w:sz w:val="28"/>
          <w:szCs w:val="28"/>
        </w:rPr>
        <w:t xml:space="preserve"> </w:t>
      </w:r>
      <w:r w:rsidR="00A04A7E" w:rsidRPr="0076599A">
        <w:rPr>
          <w:rFonts w:ascii="Times New Roman" w:hAnsi="Times New Roman" w:cs="Times New Roman"/>
          <w:sz w:val="28"/>
          <w:szCs w:val="28"/>
        </w:rPr>
        <w:t>Ейск</w:t>
      </w:r>
      <w:r w:rsidR="00A04A7E" w:rsidRPr="00A04A7E">
        <w:rPr>
          <w:rFonts w:ascii="Times New Roman" w:hAnsi="Times New Roman" w:cs="Times New Roman"/>
          <w:sz w:val="28"/>
          <w:szCs w:val="28"/>
        </w:rPr>
        <w:t xml:space="preserve">ого, </w:t>
      </w:r>
      <w:r w:rsidR="00A04A7E" w:rsidRPr="0076599A">
        <w:rPr>
          <w:rFonts w:ascii="Times New Roman" w:hAnsi="Times New Roman" w:cs="Times New Roman"/>
          <w:sz w:val="28"/>
          <w:szCs w:val="28"/>
        </w:rPr>
        <w:t>Кавказск</w:t>
      </w:r>
      <w:r w:rsidR="00A04A7E" w:rsidRPr="00A04A7E">
        <w:rPr>
          <w:rFonts w:ascii="Times New Roman" w:hAnsi="Times New Roman" w:cs="Times New Roman"/>
          <w:sz w:val="28"/>
          <w:szCs w:val="28"/>
        </w:rPr>
        <w:t xml:space="preserve">ого, </w:t>
      </w:r>
      <w:r w:rsidR="00A04A7E" w:rsidRPr="0076599A">
        <w:rPr>
          <w:rFonts w:ascii="Times New Roman" w:hAnsi="Times New Roman" w:cs="Times New Roman"/>
          <w:sz w:val="28"/>
          <w:szCs w:val="28"/>
        </w:rPr>
        <w:t>Павловск</w:t>
      </w:r>
      <w:r w:rsidR="00A04A7E" w:rsidRPr="00A04A7E">
        <w:rPr>
          <w:rFonts w:ascii="Times New Roman" w:hAnsi="Times New Roman" w:cs="Times New Roman"/>
          <w:sz w:val="28"/>
          <w:szCs w:val="28"/>
        </w:rPr>
        <w:t xml:space="preserve">ого, </w:t>
      </w:r>
      <w:r w:rsidR="00A04A7E" w:rsidRPr="0076599A">
        <w:rPr>
          <w:rFonts w:ascii="Times New Roman" w:hAnsi="Times New Roman" w:cs="Times New Roman"/>
          <w:sz w:val="28"/>
          <w:szCs w:val="28"/>
        </w:rPr>
        <w:t>Славянск</w:t>
      </w:r>
      <w:r w:rsidR="00A04A7E" w:rsidRPr="00A04A7E">
        <w:rPr>
          <w:rFonts w:ascii="Times New Roman" w:hAnsi="Times New Roman" w:cs="Times New Roman"/>
          <w:sz w:val="28"/>
          <w:szCs w:val="28"/>
        </w:rPr>
        <w:t xml:space="preserve">ого, </w:t>
      </w:r>
      <w:r w:rsidR="00A04A7E" w:rsidRPr="0076599A">
        <w:rPr>
          <w:rFonts w:ascii="Times New Roman" w:hAnsi="Times New Roman" w:cs="Times New Roman"/>
          <w:sz w:val="28"/>
          <w:szCs w:val="28"/>
        </w:rPr>
        <w:t>Усть-Лабинск</w:t>
      </w:r>
      <w:r w:rsidR="00A04A7E" w:rsidRPr="00A04A7E">
        <w:rPr>
          <w:rFonts w:ascii="Times New Roman" w:hAnsi="Times New Roman" w:cs="Times New Roman"/>
          <w:sz w:val="28"/>
          <w:szCs w:val="28"/>
        </w:rPr>
        <w:t>ого, г. </w:t>
      </w:r>
      <w:r w:rsidR="00A04A7E" w:rsidRPr="0076599A">
        <w:rPr>
          <w:rFonts w:ascii="Times New Roman" w:hAnsi="Times New Roman" w:cs="Times New Roman"/>
          <w:sz w:val="28"/>
          <w:szCs w:val="28"/>
        </w:rPr>
        <w:t>Краснодар</w:t>
      </w:r>
      <w:r w:rsidR="00A04A7E" w:rsidRPr="00A04A7E">
        <w:rPr>
          <w:rFonts w:ascii="Times New Roman" w:hAnsi="Times New Roman" w:cs="Times New Roman"/>
          <w:sz w:val="28"/>
          <w:szCs w:val="28"/>
        </w:rPr>
        <w:t xml:space="preserve">, </w:t>
      </w:r>
      <w:r w:rsidR="00A04A7E" w:rsidRPr="0076599A">
        <w:rPr>
          <w:rFonts w:ascii="Times New Roman" w:hAnsi="Times New Roman" w:cs="Times New Roman"/>
          <w:sz w:val="28"/>
          <w:szCs w:val="28"/>
        </w:rPr>
        <w:t>г</w:t>
      </w:r>
      <w:r w:rsidR="00A04A7E" w:rsidRPr="00A04A7E">
        <w:rPr>
          <w:rFonts w:ascii="Times New Roman" w:hAnsi="Times New Roman" w:cs="Times New Roman"/>
          <w:sz w:val="28"/>
          <w:szCs w:val="28"/>
        </w:rPr>
        <w:t>.</w:t>
      </w:r>
      <w:r w:rsidR="00A04A7E" w:rsidRPr="0076599A">
        <w:rPr>
          <w:rFonts w:ascii="Times New Roman" w:hAnsi="Times New Roman" w:cs="Times New Roman"/>
          <w:sz w:val="28"/>
          <w:szCs w:val="28"/>
        </w:rPr>
        <w:t xml:space="preserve"> Армавир</w:t>
      </w:r>
      <w:r w:rsidR="00A04A7E" w:rsidRPr="00A04A7E">
        <w:rPr>
          <w:rFonts w:ascii="Times New Roman" w:hAnsi="Times New Roman" w:cs="Times New Roman"/>
          <w:sz w:val="28"/>
          <w:szCs w:val="28"/>
        </w:rPr>
        <w:t>, г.-к.</w:t>
      </w:r>
      <w:r w:rsidR="00A04A7E" w:rsidRPr="0076599A">
        <w:rPr>
          <w:rFonts w:ascii="Times New Roman" w:hAnsi="Times New Roman" w:cs="Times New Roman"/>
          <w:sz w:val="28"/>
          <w:szCs w:val="28"/>
        </w:rPr>
        <w:t xml:space="preserve"> Геленджик</w:t>
      </w:r>
      <w:r w:rsidR="00A04A7E" w:rsidRPr="00A04A7E">
        <w:rPr>
          <w:rFonts w:ascii="Times New Roman" w:hAnsi="Times New Roman" w:cs="Times New Roman"/>
          <w:sz w:val="28"/>
          <w:szCs w:val="28"/>
        </w:rPr>
        <w:t>, г.-к.</w:t>
      </w:r>
      <w:r w:rsidR="00A04A7E" w:rsidRPr="0076599A">
        <w:rPr>
          <w:rFonts w:ascii="Times New Roman" w:hAnsi="Times New Roman" w:cs="Times New Roman"/>
          <w:sz w:val="28"/>
          <w:szCs w:val="28"/>
        </w:rPr>
        <w:t xml:space="preserve"> Сочи</w:t>
      </w:r>
      <w:r w:rsidR="00A04A7E" w:rsidRPr="00A04A7E">
        <w:rPr>
          <w:rFonts w:ascii="Times New Roman" w:hAnsi="Times New Roman" w:cs="Times New Roman"/>
          <w:sz w:val="28"/>
          <w:szCs w:val="28"/>
        </w:rPr>
        <w:t xml:space="preserve">, </w:t>
      </w:r>
      <w:r w:rsidR="00A04A7E" w:rsidRPr="0076599A">
        <w:rPr>
          <w:rFonts w:ascii="Times New Roman" w:hAnsi="Times New Roman" w:cs="Times New Roman"/>
          <w:sz w:val="28"/>
          <w:szCs w:val="28"/>
        </w:rPr>
        <w:t>г</w:t>
      </w:r>
      <w:r w:rsidR="00A04A7E" w:rsidRPr="00A04A7E">
        <w:rPr>
          <w:rFonts w:ascii="Times New Roman" w:hAnsi="Times New Roman" w:cs="Times New Roman"/>
          <w:sz w:val="28"/>
          <w:szCs w:val="28"/>
        </w:rPr>
        <w:t>.</w:t>
      </w:r>
      <w:r w:rsidR="00A04A7E">
        <w:rPr>
          <w:rFonts w:ascii="Times New Roman" w:hAnsi="Times New Roman" w:cs="Times New Roman"/>
          <w:sz w:val="28"/>
          <w:szCs w:val="28"/>
        </w:rPr>
        <w:t> </w:t>
      </w:r>
      <w:r w:rsidR="00A04A7E" w:rsidRPr="0076599A">
        <w:rPr>
          <w:rFonts w:ascii="Times New Roman" w:hAnsi="Times New Roman" w:cs="Times New Roman"/>
          <w:sz w:val="28"/>
          <w:szCs w:val="28"/>
        </w:rPr>
        <w:t>Новороссийск</w:t>
      </w:r>
      <w:r w:rsidR="00A04A7E">
        <w:rPr>
          <w:rFonts w:ascii="Times New Roman" w:hAnsi="Times New Roman" w:cs="Times New Roman"/>
          <w:sz w:val="28"/>
          <w:szCs w:val="28"/>
        </w:rPr>
        <w:t>.</w:t>
      </w:r>
    </w:p>
    <w:p w14:paraId="555B93EA" w14:textId="0B7E2E96" w:rsidR="00A04A7E" w:rsidRDefault="00A04A7E" w:rsidP="00A00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4CA">
        <w:rPr>
          <w:rFonts w:ascii="Times New Roman" w:hAnsi="Times New Roman" w:cs="Times New Roman"/>
          <w:sz w:val="28"/>
          <w:szCs w:val="28"/>
        </w:rPr>
        <w:t>Проверочная работа состо</w:t>
      </w:r>
      <w:r>
        <w:rPr>
          <w:rFonts w:ascii="Times New Roman" w:hAnsi="Times New Roman" w:cs="Times New Roman"/>
          <w:sz w:val="28"/>
          <w:szCs w:val="28"/>
        </w:rPr>
        <w:t>яла</w:t>
      </w:r>
      <w:r w:rsidRPr="008814CA">
        <w:rPr>
          <w:rFonts w:ascii="Times New Roman" w:hAnsi="Times New Roman" w:cs="Times New Roman"/>
          <w:sz w:val="28"/>
          <w:szCs w:val="28"/>
        </w:rPr>
        <w:t xml:space="preserve"> из двух частей и включа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8814CA">
        <w:rPr>
          <w:rFonts w:ascii="Times New Roman" w:hAnsi="Times New Roman" w:cs="Times New Roman"/>
          <w:sz w:val="28"/>
          <w:szCs w:val="28"/>
        </w:rPr>
        <w:t xml:space="preserve"> в себя 17 заданий.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выполнений заданий представлено на диаграмме 1.</w:t>
      </w:r>
    </w:p>
    <w:p w14:paraId="35466D0C" w14:textId="77777777" w:rsidR="00A04A7E" w:rsidRPr="00A3651F" w:rsidRDefault="00A04A7E" w:rsidP="00A0060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3651F">
        <w:rPr>
          <w:rFonts w:ascii="Times New Roman" w:hAnsi="Times New Roman" w:cs="Times New Roman"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9D2348E" w14:textId="77777777" w:rsidR="00A04A7E" w:rsidRDefault="00A04A7E" w:rsidP="00A00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8F1672" wp14:editId="10AB8CCD">
            <wp:extent cx="5200650" cy="26384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8C71A8" w14:textId="4A45F7D0" w:rsidR="00A04A7E" w:rsidRPr="00E65939" w:rsidRDefault="00A04A7E" w:rsidP="00A00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Лучше всего, 91,16% учащихся, выполнили задание № 3, направленное на проверку умения о</w:t>
      </w:r>
      <w:r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писывать и интерпретировать реальные числовые данные, представленные в таблицах, на диаграммах, графиках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67B076" w14:textId="2CFA8381" w:rsidR="00A04A7E" w:rsidRPr="00E65939" w:rsidRDefault="00A04A7E" w:rsidP="00A00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Высокие результаты показали учащиеся при выполнении заданий № 5.1 и № 12. С заданием </w:t>
      </w:r>
      <w:r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справились 82,32% обучающихся, оно предполагает</w:t>
      </w:r>
      <w:r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таблицах, на диаграммах;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данные в виде таблиц, строить диаграммы (столбиковые (столбчатые) и круговые) по массивам значений. Описывать и интерпретировать реальные числовые данные, представленные в таблицах, на диаграммах, графиках. Использовать для описания данных статистические характеристики: среднее арифметическое, медиана, наибольшее и наименьшее значения, размах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Задание № 12 выполнили 83,23 % учащихся. Проверяется умение р</w:t>
      </w:r>
      <w:r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BD783EF" w14:textId="20167AD0" w:rsidR="007970B1" w:rsidRDefault="00A04A7E" w:rsidP="00A00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практически со всеми заданиями – № 1, 2, 3, 4, 5.1, 5.2, 6, 7, 9, 10, 11, 12, 13, 15 справились более 50% обучающихся. Самым проблемным оказалось 17 задание повышенного уровня сложности, его выполнили 12,58 % обучающихся. </w:t>
      </w:r>
      <w:r w:rsidR="0079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предполагает с</w:t>
      </w:r>
      <w:r w:rsidR="007970B1"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</w:t>
      </w:r>
      <w:r w:rsidR="0079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7970B1"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реш</w:t>
      </w:r>
      <w:r w:rsidR="0079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7970B1"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линейно</w:t>
      </w:r>
      <w:r w:rsidR="0079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970B1"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уравнени</w:t>
      </w:r>
      <w:r w:rsidR="0079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970B1"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систем</w:t>
      </w:r>
      <w:r w:rsidR="0079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970B1"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линейных уравнений по условию задачи, интерпрет</w:t>
      </w:r>
      <w:r w:rsidR="0079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ацию </w:t>
      </w:r>
      <w:r w:rsidR="007970B1"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контекстом задачи полученн</w:t>
      </w:r>
      <w:r w:rsidR="0079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7970B1"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</w:t>
      </w:r>
      <w:r w:rsidR="00797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7A608936" w14:textId="7BFF7F50" w:rsidR="007970B1" w:rsidRDefault="007970B1" w:rsidP="00A00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вызвали затруднения задания № 14 и 16, их выполнили 25,15% и 19,13 % обучающихся соответственно. Задание № 14 </w:t>
      </w:r>
      <w:r w:rsidR="00EE4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умение о</w:t>
      </w:r>
      <w:r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писывать и интерпретировать реальные числовые данные, представленные в таблицах, на диаграммах, графиках. Использовать для описания данных статистические характеристики: среднее арифметическое, медиана, наибольшее и наименьшее значения, размах</w:t>
      </w:r>
      <w:r w:rsidR="00EE4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Задание № 16 проверяет умение п</w:t>
      </w:r>
      <w:r w:rsidRPr="00E6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рименять признаки делимости, разложение на множители натуральных чисел</w:t>
      </w:r>
      <w:r w:rsidR="00EE4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5F8210" w14:textId="75447B1A" w:rsidR="00E240DD" w:rsidRDefault="00E240DD" w:rsidP="00A00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России самыми проблемными оказались </w:t>
      </w:r>
      <w:r w:rsidR="00DE4727">
        <w:rPr>
          <w:rFonts w:ascii="Times New Roman" w:hAnsi="Times New Roman" w:cs="Times New Roman"/>
          <w:sz w:val="28"/>
          <w:szCs w:val="28"/>
        </w:rPr>
        <w:t xml:space="preserve">задания № </w:t>
      </w:r>
      <w:r>
        <w:rPr>
          <w:rFonts w:ascii="Times New Roman" w:hAnsi="Times New Roman" w:cs="Times New Roman"/>
          <w:sz w:val="28"/>
          <w:szCs w:val="28"/>
        </w:rPr>
        <w:t xml:space="preserve">16, </w:t>
      </w:r>
      <w:r w:rsidR="00DE472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17.</w:t>
      </w:r>
    </w:p>
    <w:p w14:paraId="1D64CB05" w14:textId="1EA15FB4" w:rsidR="00EE44E2" w:rsidRDefault="004C3D10" w:rsidP="00A00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ВПР по математике обучающиеся 7-х классов </w:t>
      </w:r>
      <w:r w:rsidR="00AD1B1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A7050">
        <w:rPr>
          <w:rFonts w:ascii="Times New Roman" w:hAnsi="Times New Roman" w:cs="Times New Roman"/>
          <w:sz w:val="28"/>
          <w:szCs w:val="28"/>
        </w:rPr>
        <w:t xml:space="preserve">по </w:t>
      </w:r>
      <w:r w:rsidR="00EE44E2">
        <w:rPr>
          <w:rFonts w:ascii="Times New Roman" w:hAnsi="Times New Roman" w:cs="Times New Roman"/>
          <w:sz w:val="28"/>
          <w:szCs w:val="28"/>
        </w:rPr>
        <w:t>девяти</w:t>
      </w:r>
      <w:r w:rsidR="00AA7050">
        <w:rPr>
          <w:rFonts w:ascii="Times New Roman" w:hAnsi="Times New Roman" w:cs="Times New Roman"/>
          <w:sz w:val="28"/>
          <w:szCs w:val="28"/>
        </w:rPr>
        <w:t xml:space="preserve"> заданиям получили результаты выше, чем в целом по России.</w:t>
      </w:r>
    </w:p>
    <w:p w14:paraId="62EF4352" w14:textId="65630D99" w:rsidR="00EE44E2" w:rsidRDefault="00EE44E2" w:rsidP="00A00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Сравнительные данные по всей выборке и по Краснодарскому краю представлены на диаграмме 2.</w:t>
      </w:r>
    </w:p>
    <w:p w14:paraId="55D18747" w14:textId="77777777" w:rsidR="00EE44E2" w:rsidRPr="00A3651F" w:rsidRDefault="00EE44E2" w:rsidP="00A0060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3651F">
        <w:rPr>
          <w:rFonts w:ascii="Times New Roman" w:hAnsi="Times New Roman" w:cs="Times New Roman"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23F9B97" w14:textId="77777777" w:rsidR="00EE44E2" w:rsidRDefault="00EE44E2" w:rsidP="00A00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9C2E09E" wp14:editId="332802CC">
            <wp:extent cx="5486400" cy="34004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D79EFA" w14:textId="173BC612" w:rsidR="00CA509B" w:rsidRDefault="00CA509B" w:rsidP="00A00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исследовании результатов обучающихся Краснодарского края и обучающихся России, в целом данные разнятся не на критическую величину.</w:t>
      </w:r>
    </w:p>
    <w:p w14:paraId="279E01FA" w14:textId="77777777" w:rsidR="00CA509B" w:rsidRDefault="00CA509B" w:rsidP="00A006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Сравнительные данные по распределению отметок приведены на диаграмме 3.</w:t>
      </w:r>
    </w:p>
    <w:p w14:paraId="73BE89C4" w14:textId="77777777" w:rsidR="00CA509B" w:rsidRDefault="00CA509B" w:rsidP="00A0060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3651F">
        <w:rPr>
          <w:rFonts w:ascii="Times New Roman" w:hAnsi="Times New Roman" w:cs="Times New Roman"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FB81C03" w14:textId="77777777" w:rsidR="00CA509B" w:rsidRDefault="00CA509B" w:rsidP="00A0060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178A04" wp14:editId="5707D012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1A991D7" w14:textId="17981DCE" w:rsidR="00CA509B" w:rsidRDefault="00CA509B" w:rsidP="00A00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статистики по отметкам показал, что 6,4% процентов учащихся Краснодарского края, получили «2» и это выше, чем процент учащихся по стране – 5,93 %. Однако по отметкам «5», учащихся Кубани больше – 13,57 %, чем в целом по всей выборке – 11,56%.</w:t>
      </w:r>
    </w:p>
    <w:p w14:paraId="29B04B4B" w14:textId="0DA168EC" w:rsidR="00CA509B" w:rsidRDefault="00CA509B" w:rsidP="00A00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муниципалитетов, лучшие результаты показали г.-к. Геленджик, Усть-Лабинский </w:t>
      </w:r>
      <w:r w:rsidR="00E240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Павловский район</w:t>
      </w:r>
      <w:r w:rsidR="00E240D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у них наибольшее количество «5» </w:t>
      </w:r>
      <w:r w:rsidR="00E240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0DD">
        <w:rPr>
          <w:rFonts w:ascii="Times New Roman" w:hAnsi="Times New Roman" w:cs="Times New Roman"/>
          <w:sz w:val="28"/>
          <w:szCs w:val="28"/>
        </w:rPr>
        <w:t xml:space="preserve">58,33%, </w:t>
      </w:r>
      <w:r>
        <w:rPr>
          <w:rFonts w:ascii="Times New Roman" w:hAnsi="Times New Roman" w:cs="Times New Roman"/>
          <w:sz w:val="28"/>
          <w:szCs w:val="28"/>
        </w:rPr>
        <w:t>45,71%</w:t>
      </w:r>
      <w:r w:rsidR="00E240DD">
        <w:rPr>
          <w:rFonts w:ascii="Times New Roman" w:hAnsi="Times New Roman" w:cs="Times New Roman"/>
          <w:sz w:val="28"/>
          <w:szCs w:val="28"/>
        </w:rPr>
        <w:t>, 30,43%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соответственно, и н</w:t>
      </w:r>
      <w:r w:rsidR="00E240DD">
        <w:rPr>
          <w:rFonts w:ascii="Times New Roman" w:hAnsi="Times New Roman" w:cs="Times New Roman"/>
          <w:sz w:val="28"/>
          <w:szCs w:val="28"/>
        </w:rPr>
        <w:t>ет ни одной двойки.</w:t>
      </w:r>
    </w:p>
    <w:p w14:paraId="2062CB31" w14:textId="1A920772" w:rsidR="00865FFD" w:rsidRPr="00D14531" w:rsidRDefault="00D14531" w:rsidP="00A00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531">
        <w:rPr>
          <w:rFonts w:ascii="Times New Roman" w:hAnsi="Times New Roman" w:cs="Times New Roman"/>
          <w:sz w:val="28"/>
          <w:szCs w:val="28"/>
          <w:u w:val="single"/>
        </w:rPr>
        <w:lastRenderedPageBreak/>
        <w:t>Рекомендации:</w:t>
      </w:r>
    </w:p>
    <w:p w14:paraId="485782E9" w14:textId="2FA08B5D" w:rsidR="00D14531" w:rsidRPr="004406C9" w:rsidRDefault="00865FFD" w:rsidP="00A0060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406C9">
        <w:rPr>
          <w:sz w:val="28"/>
          <w:szCs w:val="28"/>
        </w:rPr>
        <w:t xml:space="preserve">определить типологию допущенных ошибок </w:t>
      </w:r>
      <w:r w:rsidR="00A0060F">
        <w:rPr>
          <w:sz w:val="28"/>
          <w:szCs w:val="28"/>
        </w:rPr>
        <w:t>об</w:t>
      </w:r>
      <w:r w:rsidRPr="004406C9">
        <w:rPr>
          <w:sz w:val="28"/>
          <w:szCs w:val="28"/>
        </w:rPr>
        <w:t>уча</w:t>
      </w:r>
      <w:r w:rsidR="00A0060F">
        <w:rPr>
          <w:sz w:val="28"/>
          <w:szCs w:val="28"/>
        </w:rPr>
        <w:t>ю</w:t>
      </w:r>
      <w:r w:rsidRPr="004406C9">
        <w:rPr>
          <w:sz w:val="28"/>
          <w:szCs w:val="28"/>
        </w:rPr>
        <w:t>щимися при выполнении ВПР,</w:t>
      </w:r>
    </w:p>
    <w:p w14:paraId="61B3C73B" w14:textId="77777777" w:rsidR="004406C9" w:rsidRPr="004406C9" w:rsidRDefault="004406C9" w:rsidP="00A0060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406C9">
        <w:rPr>
          <w:sz w:val="28"/>
          <w:szCs w:val="28"/>
        </w:rPr>
        <w:t>уделить особое внимание разделам «Статистика и теория вероятностей», «Измерения и вычисления», «Р</w:t>
      </w:r>
      <w:r w:rsidR="00865FFD" w:rsidRPr="004406C9">
        <w:rPr>
          <w:sz w:val="28"/>
          <w:szCs w:val="28"/>
        </w:rPr>
        <w:t>ешение несложных логических задач методом рассуждений</w:t>
      </w:r>
      <w:r w:rsidRPr="004406C9">
        <w:rPr>
          <w:sz w:val="28"/>
          <w:szCs w:val="28"/>
        </w:rPr>
        <w:t>»</w:t>
      </w:r>
    </w:p>
    <w:p w14:paraId="35C846CD" w14:textId="0AF25B60" w:rsidR="004406C9" w:rsidRPr="004406C9" w:rsidRDefault="00865FFD" w:rsidP="00A0060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406C9">
        <w:rPr>
          <w:sz w:val="28"/>
          <w:szCs w:val="28"/>
        </w:rPr>
        <w:t>акцентировать внимание на решени</w:t>
      </w:r>
      <w:r w:rsidR="00A0060F">
        <w:rPr>
          <w:sz w:val="28"/>
          <w:szCs w:val="28"/>
        </w:rPr>
        <w:t>и</w:t>
      </w:r>
      <w:r w:rsidRPr="004406C9">
        <w:rPr>
          <w:sz w:val="28"/>
          <w:szCs w:val="28"/>
        </w:rPr>
        <w:t xml:space="preserve"> текстовых задач практического характера, направленных на достижение метапредметных результатов.</w:t>
      </w:r>
    </w:p>
    <w:p w14:paraId="3D74B756" w14:textId="749727D3" w:rsidR="00865FFD" w:rsidRDefault="00865FFD" w:rsidP="00A0060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406C9">
        <w:rPr>
          <w:sz w:val="28"/>
          <w:szCs w:val="28"/>
        </w:rPr>
        <w:t>систематически использовать в работе современные способы проверки знаний обучающихся.</w:t>
      </w:r>
    </w:p>
    <w:p w14:paraId="65DFB493" w14:textId="1A50D469" w:rsidR="0076790C" w:rsidRDefault="00C5105B" w:rsidP="00A00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05B">
        <w:rPr>
          <w:rFonts w:ascii="Times New Roman" w:hAnsi="Times New Roman" w:cs="Times New Roman"/>
          <w:sz w:val="28"/>
          <w:szCs w:val="28"/>
        </w:rPr>
        <w:t>В качестве дополнительных инструментов рекомендуем российские цифровые образовательные платформы, например, ФГИС «Моя школа», «</w:t>
      </w:r>
      <w:proofErr w:type="spellStart"/>
      <w:r w:rsidRPr="00C5105B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C5105B">
        <w:rPr>
          <w:rFonts w:ascii="Times New Roman" w:hAnsi="Times New Roman" w:cs="Times New Roman"/>
          <w:sz w:val="28"/>
          <w:szCs w:val="28"/>
        </w:rPr>
        <w:t>» для объяснения, закрепления и проверки изучаемого материала.</w:t>
      </w:r>
    </w:p>
    <w:p w14:paraId="4203B246" w14:textId="29F17C2A" w:rsidR="00A0060F" w:rsidRDefault="00A0060F" w:rsidP="00A00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51DB1" w14:textId="77777777" w:rsidR="00C5105B" w:rsidRDefault="00C5105B" w:rsidP="00A00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4D6C8" w14:textId="77777777" w:rsidR="0076790C" w:rsidRDefault="0076790C" w:rsidP="00A00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 математики, информатики</w:t>
      </w:r>
    </w:p>
    <w:p w14:paraId="3A207E23" w14:textId="77777777" w:rsidR="0076790C" w:rsidRDefault="0076790C" w:rsidP="00A00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технологического образования</w:t>
      </w:r>
    </w:p>
    <w:p w14:paraId="1D070AA3" w14:textId="44716C60" w:rsidR="0076790C" w:rsidRPr="0076790C" w:rsidRDefault="0076790C" w:rsidP="00A00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ИРО Краснодарского края                                                Задорожная О.В.</w:t>
      </w:r>
    </w:p>
    <w:sectPr w:rsidR="0076790C" w:rsidRPr="0076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24AA7"/>
    <w:multiLevelType w:val="hybridMultilevel"/>
    <w:tmpl w:val="5128F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613ED"/>
    <w:multiLevelType w:val="hybridMultilevel"/>
    <w:tmpl w:val="514094F0"/>
    <w:lvl w:ilvl="0" w:tplc="2640D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D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EA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4B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4C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CEF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B2A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1C0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5E9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25"/>
    <w:rsid w:val="000046AD"/>
    <w:rsid w:val="00041618"/>
    <w:rsid w:val="00050D28"/>
    <w:rsid w:val="00081813"/>
    <w:rsid w:val="000B16A9"/>
    <w:rsid w:val="000B6602"/>
    <w:rsid w:val="000E6CF6"/>
    <w:rsid w:val="001048C8"/>
    <w:rsid w:val="00122712"/>
    <w:rsid w:val="00124202"/>
    <w:rsid w:val="00137270"/>
    <w:rsid w:val="0015781D"/>
    <w:rsid w:val="00186560"/>
    <w:rsid w:val="001954FC"/>
    <w:rsid w:val="001B4AB9"/>
    <w:rsid w:val="001C393B"/>
    <w:rsid w:val="001D447A"/>
    <w:rsid w:val="001E1995"/>
    <w:rsid w:val="0020164A"/>
    <w:rsid w:val="00203481"/>
    <w:rsid w:val="002215FA"/>
    <w:rsid w:val="00223825"/>
    <w:rsid w:val="00230943"/>
    <w:rsid w:val="00252F54"/>
    <w:rsid w:val="00254060"/>
    <w:rsid w:val="00255129"/>
    <w:rsid w:val="00287FC6"/>
    <w:rsid w:val="002D7E30"/>
    <w:rsid w:val="002D7FC3"/>
    <w:rsid w:val="002F16EB"/>
    <w:rsid w:val="002F7AC4"/>
    <w:rsid w:val="00306B51"/>
    <w:rsid w:val="0032640F"/>
    <w:rsid w:val="00335B45"/>
    <w:rsid w:val="0038035C"/>
    <w:rsid w:val="003F6127"/>
    <w:rsid w:val="00407AC4"/>
    <w:rsid w:val="00425AF6"/>
    <w:rsid w:val="004406C9"/>
    <w:rsid w:val="004411D3"/>
    <w:rsid w:val="004445D3"/>
    <w:rsid w:val="00465698"/>
    <w:rsid w:val="00474FB0"/>
    <w:rsid w:val="004A287B"/>
    <w:rsid w:val="004B006C"/>
    <w:rsid w:val="004C3D10"/>
    <w:rsid w:val="004C43C6"/>
    <w:rsid w:val="005204E4"/>
    <w:rsid w:val="0052122D"/>
    <w:rsid w:val="00585248"/>
    <w:rsid w:val="005B574E"/>
    <w:rsid w:val="005C1F02"/>
    <w:rsid w:val="005F1287"/>
    <w:rsid w:val="00617E4A"/>
    <w:rsid w:val="006330A4"/>
    <w:rsid w:val="0063479D"/>
    <w:rsid w:val="00643C3C"/>
    <w:rsid w:val="006462A2"/>
    <w:rsid w:val="00653235"/>
    <w:rsid w:val="006A4CF9"/>
    <w:rsid w:val="006C3932"/>
    <w:rsid w:val="006F4B41"/>
    <w:rsid w:val="00762C42"/>
    <w:rsid w:val="0076790C"/>
    <w:rsid w:val="007970B1"/>
    <w:rsid w:val="007B1ACD"/>
    <w:rsid w:val="007C3DE8"/>
    <w:rsid w:val="007E302B"/>
    <w:rsid w:val="007E32AC"/>
    <w:rsid w:val="007E7C00"/>
    <w:rsid w:val="00844A9F"/>
    <w:rsid w:val="008561D2"/>
    <w:rsid w:val="00865FFD"/>
    <w:rsid w:val="00884C19"/>
    <w:rsid w:val="008C095D"/>
    <w:rsid w:val="008E3FC6"/>
    <w:rsid w:val="009458CA"/>
    <w:rsid w:val="009758B4"/>
    <w:rsid w:val="009972FA"/>
    <w:rsid w:val="009D1C77"/>
    <w:rsid w:val="009E1F3D"/>
    <w:rsid w:val="00A0060F"/>
    <w:rsid w:val="00A04A7E"/>
    <w:rsid w:val="00A14893"/>
    <w:rsid w:val="00A52489"/>
    <w:rsid w:val="00A55BD8"/>
    <w:rsid w:val="00A67A54"/>
    <w:rsid w:val="00A94988"/>
    <w:rsid w:val="00AA7050"/>
    <w:rsid w:val="00AB2D65"/>
    <w:rsid w:val="00AD1B19"/>
    <w:rsid w:val="00AF4E5C"/>
    <w:rsid w:val="00B309E4"/>
    <w:rsid w:val="00B56444"/>
    <w:rsid w:val="00B63CCD"/>
    <w:rsid w:val="00B6438B"/>
    <w:rsid w:val="00B83994"/>
    <w:rsid w:val="00B87F8D"/>
    <w:rsid w:val="00BB5A17"/>
    <w:rsid w:val="00BE7406"/>
    <w:rsid w:val="00C5105B"/>
    <w:rsid w:val="00C54A07"/>
    <w:rsid w:val="00C66B4A"/>
    <w:rsid w:val="00CA509B"/>
    <w:rsid w:val="00CB00B5"/>
    <w:rsid w:val="00CC4CC5"/>
    <w:rsid w:val="00CD36AD"/>
    <w:rsid w:val="00CD5E9F"/>
    <w:rsid w:val="00D061E8"/>
    <w:rsid w:val="00D14531"/>
    <w:rsid w:val="00D15031"/>
    <w:rsid w:val="00D1542D"/>
    <w:rsid w:val="00D3196B"/>
    <w:rsid w:val="00D355D7"/>
    <w:rsid w:val="00D50A86"/>
    <w:rsid w:val="00D541DB"/>
    <w:rsid w:val="00D70566"/>
    <w:rsid w:val="00D976B9"/>
    <w:rsid w:val="00DA245B"/>
    <w:rsid w:val="00DB0D74"/>
    <w:rsid w:val="00DC0345"/>
    <w:rsid w:val="00DC5C9A"/>
    <w:rsid w:val="00DC76EE"/>
    <w:rsid w:val="00DD5377"/>
    <w:rsid w:val="00DE4727"/>
    <w:rsid w:val="00E240DD"/>
    <w:rsid w:val="00E46EE8"/>
    <w:rsid w:val="00E50349"/>
    <w:rsid w:val="00E66DEF"/>
    <w:rsid w:val="00E90E1F"/>
    <w:rsid w:val="00E9114D"/>
    <w:rsid w:val="00EA55E8"/>
    <w:rsid w:val="00ED546B"/>
    <w:rsid w:val="00EE44E2"/>
    <w:rsid w:val="00F07263"/>
    <w:rsid w:val="00F2260C"/>
    <w:rsid w:val="00F36FCF"/>
    <w:rsid w:val="00F4729B"/>
    <w:rsid w:val="00F517CB"/>
    <w:rsid w:val="00F76513"/>
    <w:rsid w:val="00F77397"/>
    <w:rsid w:val="00F82D7F"/>
    <w:rsid w:val="00F83568"/>
    <w:rsid w:val="00F92A1F"/>
    <w:rsid w:val="00FA233F"/>
    <w:rsid w:val="00FD7F1D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207E"/>
  <w15:chartTrackingRefBased/>
  <w15:docId w15:val="{AA4BABCA-5E4E-441B-9D21-7D2582D6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F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24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C0345"/>
    <w:pPr>
      <w:spacing w:after="0" w:line="360" w:lineRule="auto"/>
      <w:ind w:right="-5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DC034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Выполнение заданий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%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70.12</c:v>
                </c:pt>
                <c:pt idx="1">
                  <c:v>55.64</c:v>
                </c:pt>
                <c:pt idx="2">
                  <c:v>91.16</c:v>
                </c:pt>
                <c:pt idx="3">
                  <c:v>60.37</c:v>
                </c:pt>
                <c:pt idx="4">
                  <c:v>82.32</c:v>
                </c:pt>
                <c:pt idx="5">
                  <c:v>69.05</c:v>
                </c:pt>
                <c:pt idx="6">
                  <c:v>63.87</c:v>
                </c:pt>
                <c:pt idx="7">
                  <c:v>67.23</c:v>
                </c:pt>
                <c:pt idx="8">
                  <c:v>45.88</c:v>
                </c:pt>
                <c:pt idx="9">
                  <c:v>65.7</c:v>
                </c:pt>
                <c:pt idx="10">
                  <c:v>60.67</c:v>
                </c:pt>
                <c:pt idx="11">
                  <c:v>57.77</c:v>
                </c:pt>
                <c:pt idx="12">
                  <c:v>83.23</c:v>
                </c:pt>
                <c:pt idx="13">
                  <c:v>51.37</c:v>
                </c:pt>
                <c:pt idx="14">
                  <c:v>25.15</c:v>
                </c:pt>
                <c:pt idx="15">
                  <c:v>52.21</c:v>
                </c:pt>
                <c:pt idx="16">
                  <c:v>19.13</c:v>
                </c:pt>
                <c:pt idx="17">
                  <c:v>12.58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B9-4501-A648-D11AE8016F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4116120"/>
        <c:axId val="504111856"/>
      </c:barChart>
      <c:catAx>
        <c:axId val="504116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111856"/>
        <c:crosses val="autoZero"/>
        <c:auto val="1"/>
        <c:lblAlgn val="ctr"/>
        <c:lblOffset val="100"/>
        <c:noMultiLvlLbl val="0"/>
      </c:catAx>
      <c:valAx>
        <c:axId val="50411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116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достижений планируемых результатов %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70.12</c:v>
                </c:pt>
                <c:pt idx="1">
                  <c:v>55.64</c:v>
                </c:pt>
                <c:pt idx="2">
                  <c:v>91.16</c:v>
                </c:pt>
                <c:pt idx="3">
                  <c:v>60.37</c:v>
                </c:pt>
                <c:pt idx="4">
                  <c:v>82.32</c:v>
                </c:pt>
                <c:pt idx="5">
                  <c:v>69.05</c:v>
                </c:pt>
                <c:pt idx="6">
                  <c:v>63.87</c:v>
                </c:pt>
                <c:pt idx="7">
                  <c:v>67.23</c:v>
                </c:pt>
                <c:pt idx="8">
                  <c:v>45.88</c:v>
                </c:pt>
                <c:pt idx="9">
                  <c:v>65.7</c:v>
                </c:pt>
                <c:pt idx="10">
                  <c:v>60.67</c:v>
                </c:pt>
                <c:pt idx="11">
                  <c:v>57.77</c:v>
                </c:pt>
                <c:pt idx="12">
                  <c:v>83.23</c:v>
                </c:pt>
                <c:pt idx="13">
                  <c:v>51.37</c:v>
                </c:pt>
                <c:pt idx="14">
                  <c:v>25.15</c:v>
                </c:pt>
                <c:pt idx="15">
                  <c:v>52.21</c:v>
                </c:pt>
                <c:pt idx="16">
                  <c:v>19.13</c:v>
                </c:pt>
                <c:pt idx="17">
                  <c:v>12.58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3F-41DD-9EE5-62738FA89B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73.56</c:v>
                </c:pt>
                <c:pt idx="1">
                  <c:v>59.34</c:v>
                </c:pt>
                <c:pt idx="2">
                  <c:v>91.37</c:v>
                </c:pt>
                <c:pt idx="3">
                  <c:v>63.35</c:v>
                </c:pt>
                <c:pt idx="4">
                  <c:v>78.73</c:v>
                </c:pt>
                <c:pt idx="5">
                  <c:v>68.48</c:v>
                </c:pt>
                <c:pt idx="6">
                  <c:v>63.81</c:v>
                </c:pt>
                <c:pt idx="7">
                  <c:v>69.099999999999994</c:v>
                </c:pt>
                <c:pt idx="8">
                  <c:v>47.22</c:v>
                </c:pt>
                <c:pt idx="9">
                  <c:v>66.069999999999993</c:v>
                </c:pt>
                <c:pt idx="10">
                  <c:v>60.38</c:v>
                </c:pt>
                <c:pt idx="11">
                  <c:v>61.47</c:v>
                </c:pt>
                <c:pt idx="12">
                  <c:v>80.06</c:v>
                </c:pt>
                <c:pt idx="13">
                  <c:v>44.66</c:v>
                </c:pt>
                <c:pt idx="14">
                  <c:v>29.06</c:v>
                </c:pt>
                <c:pt idx="15">
                  <c:v>42.72</c:v>
                </c:pt>
                <c:pt idx="16">
                  <c:v>15.89</c:v>
                </c:pt>
                <c:pt idx="17">
                  <c:v>12.17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3F-41DD-9EE5-62738FA89B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4116120"/>
        <c:axId val="504111856"/>
      </c:barChart>
      <c:catAx>
        <c:axId val="504116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111856"/>
        <c:crosses val="autoZero"/>
        <c:auto val="1"/>
        <c:lblAlgn val="ctr"/>
        <c:lblOffset val="100"/>
        <c:noMultiLvlLbl val="0"/>
      </c:catAx>
      <c:valAx>
        <c:axId val="50411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116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 стастистика распределения отметок (в %)</a:t>
            </a:r>
            <a:endParaRPr lang="ru-RU" sz="16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6.4</c:v>
                </c:pt>
                <c:pt idx="1">
                  <c:v>38.72</c:v>
                </c:pt>
                <c:pt idx="2">
                  <c:v>41.31</c:v>
                </c:pt>
                <c:pt idx="3">
                  <c:v>13.57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D0-483F-98E6-D75715E013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5.93</c:v>
                </c:pt>
                <c:pt idx="1">
                  <c:v>40.75</c:v>
                </c:pt>
                <c:pt idx="2">
                  <c:v>41.76</c:v>
                </c:pt>
                <c:pt idx="3">
                  <c:v>11.56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D0-483F-98E6-D75715E013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50278984"/>
        <c:axId val="450290464"/>
      </c:barChart>
      <c:catAx>
        <c:axId val="450278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290464"/>
        <c:crosses val="autoZero"/>
        <c:auto val="1"/>
        <c:lblAlgn val="ctr"/>
        <c:lblOffset val="100"/>
        <c:noMultiLvlLbl val="0"/>
      </c:catAx>
      <c:valAx>
        <c:axId val="45029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278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Ирина В. Лихачева</cp:lastModifiedBy>
  <cp:revision>2</cp:revision>
  <dcterms:created xsi:type="dcterms:W3CDTF">2025-08-14T15:30:00Z</dcterms:created>
  <dcterms:modified xsi:type="dcterms:W3CDTF">2025-08-14T15:30:00Z</dcterms:modified>
</cp:coreProperties>
</file>