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8D4D14">
        <w:rPr>
          <w:b/>
          <w:szCs w:val="27"/>
          <w:shd w:val="clear" w:color="auto" w:fill="FFFFFF"/>
        </w:rPr>
        <w:t>Мин</w:t>
      </w:r>
      <w:r>
        <w:rPr>
          <w:b/>
          <w:szCs w:val="27"/>
          <w:shd w:val="clear" w:color="auto" w:fill="FFFFFF"/>
        </w:rPr>
        <w:t>истерство образования и науки</w:t>
      </w:r>
      <w:r w:rsidRPr="008D4D14">
        <w:rPr>
          <w:b/>
          <w:szCs w:val="27"/>
          <w:shd w:val="clear" w:color="auto" w:fill="FFFFFF"/>
        </w:rPr>
        <w:t xml:space="preserve"> 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szCs w:val="27"/>
          <w:shd w:val="clear" w:color="auto" w:fill="FFFFFF"/>
        </w:rPr>
        <w:t>образовательное учреждение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дополнительного профессионального образования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>
        <w:rPr>
          <w:b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b/>
          <w:szCs w:val="27"/>
          <w:shd w:val="clear" w:color="auto" w:fill="FFFFFF"/>
        </w:rPr>
        <w:t>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(ГБОУ ИРО Краснодарского края)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</w:p>
    <w:p w:rsidR="002F0036" w:rsidRPr="00B025F2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Методические рекомендации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по результатам анализа ВПР по английскому языку</w:t>
      </w:r>
      <w:r>
        <w:rPr>
          <w:b/>
          <w:szCs w:val="27"/>
          <w:shd w:val="clear" w:color="auto" w:fill="FFFFFF"/>
        </w:rPr>
        <w:t xml:space="preserve"> в </w:t>
      </w:r>
      <w:r w:rsidR="007A4DCE">
        <w:rPr>
          <w:b/>
          <w:szCs w:val="27"/>
          <w:shd w:val="clear" w:color="auto" w:fill="FFFFFF"/>
        </w:rPr>
        <w:t>10</w:t>
      </w:r>
      <w:r>
        <w:rPr>
          <w:b/>
          <w:szCs w:val="27"/>
          <w:shd w:val="clear" w:color="auto" w:fill="FFFFFF"/>
        </w:rPr>
        <w:t xml:space="preserve"> </w:t>
      </w:r>
      <w:r w:rsidRPr="00A91804">
        <w:rPr>
          <w:b/>
          <w:szCs w:val="27"/>
          <w:shd w:val="clear" w:color="auto" w:fill="FFFFFF"/>
        </w:rPr>
        <w:t>класс</w:t>
      </w:r>
      <w:r>
        <w:rPr>
          <w:b/>
          <w:szCs w:val="27"/>
          <w:shd w:val="clear" w:color="auto" w:fill="FFFFFF"/>
        </w:rPr>
        <w:t>е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A91804">
        <w:rPr>
          <w:b/>
          <w:szCs w:val="27"/>
          <w:shd w:val="clear" w:color="auto" w:fill="FFFFFF"/>
        </w:rPr>
        <w:t>202</w:t>
      </w:r>
      <w:r>
        <w:rPr>
          <w:b/>
          <w:szCs w:val="27"/>
          <w:shd w:val="clear" w:color="auto" w:fill="FFFFFF"/>
        </w:rPr>
        <w:t>4 - 2025</w:t>
      </w:r>
      <w:r w:rsidRPr="00A91804">
        <w:rPr>
          <w:b/>
          <w:szCs w:val="27"/>
          <w:shd w:val="clear" w:color="auto" w:fill="FFFFFF"/>
        </w:rPr>
        <w:t xml:space="preserve"> </w:t>
      </w:r>
      <w:r>
        <w:rPr>
          <w:b/>
          <w:szCs w:val="27"/>
          <w:shd w:val="clear" w:color="auto" w:fill="FFFFFF"/>
        </w:rPr>
        <w:t xml:space="preserve">учебный </w:t>
      </w:r>
      <w:r w:rsidRPr="00A91804">
        <w:rPr>
          <w:b/>
          <w:szCs w:val="27"/>
          <w:shd w:val="clear" w:color="auto" w:fill="FFFFFF"/>
        </w:rPr>
        <w:t>г</w:t>
      </w:r>
      <w:r>
        <w:rPr>
          <w:b/>
          <w:szCs w:val="27"/>
          <w:shd w:val="clear" w:color="auto" w:fill="FFFFFF"/>
        </w:rPr>
        <w:t>од</w:t>
      </w:r>
    </w:p>
    <w:p w:rsidR="00826511" w:rsidRPr="005B6034" w:rsidRDefault="00826511" w:rsidP="00202619">
      <w:pPr>
        <w:pStyle w:val="ab"/>
        <w:jc w:val="center"/>
        <w:rPr>
          <w:b/>
        </w:rPr>
      </w:pPr>
    </w:p>
    <w:p w:rsidR="00FF29F1" w:rsidRDefault="00F447A5" w:rsidP="00DA6DB2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FF29F1" w:rsidRDefault="00F447A5" w:rsidP="00DA6DB2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 xml:space="preserve">Назначение ВПР по учебному предмету «Английский язык» – оценить качество общеобразовательной подготовки обучающихся </w:t>
      </w:r>
      <w:r w:rsidR="005F439F">
        <w:t>10</w:t>
      </w:r>
      <w:r>
        <w:t xml:space="preserve"> классов в соответствии с требованиями федерального государственного образовательного стандарта </w:t>
      </w:r>
      <w:r w:rsidR="005F439F">
        <w:t>среднего</w:t>
      </w:r>
      <w:r>
        <w:t xml:space="preserve"> общего образования (ФГОС </w:t>
      </w:r>
      <w:r w:rsidR="005F439F">
        <w:t>С</w:t>
      </w:r>
      <w:r>
        <w:t xml:space="preserve">ОО) и федеральной образовательной программы </w:t>
      </w:r>
      <w:r w:rsidR="005F439F">
        <w:t>среднего</w:t>
      </w:r>
      <w:r>
        <w:t xml:space="preserve"> общего образования (ФОП </w:t>
      </w:r>
      <w:r w:rsidR="005F439F">
        <w:t>С</w:t>
      </w:r>
      <w:r>
        <w:t>ОО).</w:t>
      </w:r>
    </w:p>
    <w:p w:rsidR="00F447A5" w:rsidRDefault="00F447A5" w:rsidP="00DA6DB2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>Результаты ВПР могут быть использованы образовательными организациями для совершенствования методики преподавания учебных предметов.</w:t>
      </w:r>
    </w:p>
    <w:p w:rsidR="00F72C29" w:rsidRPr="00FF29F1" w:rsidRDefault="00F72C29" w:rsidP="00DA6DB2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 xml:space="preserve"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</w:t>
      </w:r>
      <w:r w:rsidR="005F439F">
        <w:t>среднего</w:t>
      </w:r>
      <w:r w:rsidR="00BE569D">
        <w:t xml:space="preserve"> </w:t>
      </w:r>
      <w:r>
        <w:t xml:space="preserve">общего </w:t>
      </w:r>
      <w:r w:rsidRPr="00FF29F1">
        <w:t>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447A5" w:rsidRPr="00923007" w:rsidRDefault="00F447A5" w:rsidP="00DA6DB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ВПР по </w:t>
      </w:r>
      <w:r w:rsidR="00F72C29"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английскому языку </w:t>
      </w:r>
      <w:r w:rsidR="00512BE5"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для </w:t>
      </w:r>
      <w:r w:rsidR="005F439F" w:rsidRPr="00FF29F1">
        <w:rPr>
          <w:rFonts w:eastAsia="Times New Roman"/>
          <w:color w:val="000000"/>
          <w:spacing w:val="-4"/>
          <w:szCs w:val="28"/>
          <w:lang w:eastAsia="ru-RU"/>
        </w:rPr>
        <w:t>10</w:t>
      </w:r>
      <w:r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-го класса в 2025 году </w:t>
      </w:r>
      <w:r w:rsidR="00512BE5"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выполняло </w:t>
      </w:r>
      <w:r w:rsidR="00FF29F1" w:rsidRPr="00FF29F1">
        <w:rPr>
          <w:rFonts w:eastAsia="Times New Roman"/>
          <w:color w:val="000000"/>
          <w:szCs w:val="28"/>
          <w:lang w:eastAsia="ru-RU"/>
        </w:rPr>
        <w:t>5426</w:t>
      </w:r>
      <w:r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 обучающихся (что составляет 4,</w:t>
      </w:r>
      <w:r w:rsidR="00FF29F1" w:rsidRPr="00FF29F1">
        <w:rPr>
          <w:rFonts w:eastAsia="Times New Roman"/>
          <w:color w:val="000000"/>
          <w:spacing w:val="-4"/>
          <w:szCs w:val="28"/>
          <w:lang w:eastAsia="ru-RU"/>
        </w:rPr>
        <w:t>09</w:t>
      </w:r>
      <w:r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 % от общего количества по России) из </w:t>
      </w:r>
      <w:r w:rsidR="00FF29F1" w:rsidRPr="00FF29F1">
        <w:rPr>
          <w:rFonts w:eastAsia="Times New Roman"/>
          <w:color w:val="000000"/>
          <w:spacing w:val="-4"/>
          <w:szCs w:val="28"/>
          <w:lang w:eastAsia="ru-RU"/>
        </w:rPr>
        <w:t>318</w:t>
      </w:r>
      <w:r w:rsidR="00512BE5"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 образовательных организаций (далее – ОО) </w:t>
      </w:r>
      <w:r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44 муниципалитетов Краснодарского края, реализующих основную общеобразовательную программу </w:t>
      </w:r>
      <w:r w:rsidR="00010C5A" w:rsidRPr="00FF29F1">
        <w:rPr>
          <w:szCs w:val="28"/>
        </w:rPr>
        <w:t>основного</w:t>
      </w:r>
      <w:r w:rsidRPr="00FF29F1">
        <w:rPr>
          <w:rFonts w:eastAsia="Times New Roman"/>
          <w:color w:val="000000"/>
          <w:spacing w:val="-4"/>
          <w:szCs w:val="28"/>
          <w:lang w:eastAsia="ru-RU"/>
        </w:rPr>
        <w:t xml:space="preserve"> общего образования (далее- ООП </w:t>
      </w:r>
      <w:r w:rsidR="00863C07" w:rsidRPr="00FF29F1">
        <w:rPr>
          <w:rFonts w:eastAsia="Times New Roman"/>
          <w:color w:val="000000"/>
          <w:spacing w:val="-4"/>
          <w:szCs w:val="28"/>
          <w:lang w:eastAsia="ru-RU"/>
        </w:rPr>
        <w:t>О</w:t>
      </w:r>
      <w:r w:rsidRPr="00FF29F1">
        <w:rPr>
          <w:rFonts w:eastAsia="Times New Roman"/>
          <w:color w:val="000000"/>
          <w:spacing w:val="-4"/>
          <w:szCs w:val="28"/>
          <w:lang w:eastAsia="ru-RU"/>
        </w:rPr>
        <w:t>ОО).</w:t>
      </w:r>
    </w:p>
    <w:p w:rsidR="00B93134" w:rsidRDefault="00027824" w:rsidP="00DA6DB2">
      <w:pPr>
        <w:spacing w:after="0" w:line="276" w:lineRule="auto"/>
        <w:ind w:right="285" w:firstLine="567"/>
        <w:jc w:val="both"/>
      </w:pPr>
      <w:r>
        <w:lastRenderedPageBreak/>
        <w:t xml:space="preserve">Проверочная работа состоит из двух частей и включает в себя 7 заданий: 6 заданий с кратким ответом и 1 задание с развернутым ответом. В части 1 содержатся задания 1–4; в части 2 – задания 5–7. Задания 1–4 и 6 предполагают краткий ответ в виде последовательности цифр. Ответ на задание 5 дается в виде слов/словосочетаний. Задание 7 с развернутым ответом включает в себя написание личного (электронного) письма в ответ на письмо-стимул. </w:t>
      </w:r>
    </w:p>
    <w:p w:rsidR="00DD0D1C" w:rsidRPr="008E27F7" w:rsidRDefault="00235A77" w:rsidP="00DA6DB2">
      <w:pPr>
        <w:spacing w:after="0" w:line="276" w:lineRule="auto"/>
        <w:ind w:right="285" w:firstLine="567"/>
        <w:jc w:val="both"/>
        <w:rPr>
          <w:rFonts w:eastAsia="Times New Roman"/>
        </w:rPr>
      </w:pPr>
      <w:r>
        <w:t>В работе содержатся задания базового и повышенного уровней сложности.</w:t>
      </w:r>
    </w:p>
    <w:p w:rsidR="008E27F7" w:rsidRPr="00163D00" w:rsidRDefault="00DA227B" w:rsidP="00DA6DB2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163D00">
        <w:rPr>
          <w:sz w:val="28"/>
          <w:szCs w:val="28"/>
        </w:rPr>
        <w:t xml:space="preserve">Максимальный первичный балл за выполнение работы – </w:t>
      </w:r>
      <w:r w:rsidR="00794603">
        <w:rPr>
          <w:sz w:val="28"/>
          <w:szCs w:val="28"/>
        </w:rPr>
        <w:t>38</w:t>
      </w:r>
      <w:r w:rsidRPr="00163D00">
        <w:rPr>
          <w:sz w:val="28"/>
          <w:szCs w:val="28"/>
        </w:rPr>
        <w:t>.</w:t>
      </w:r>
    </w:p>
    <w:p w:rsidR="00163D00" w:rsidRDefault="00163D00" w:rsidP="00DA6DB2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Полученные </w:t>
      </w:r>
      <w:r>
        <w:rPr>
          <w:rFonts w:eastAsia="Times New Roman"/>
          <w:color w:val="000000"/>
          <w:spacing w:val="-4"/>
          <w:szCs w:val="28"/>
          <w:lang w:eastAsia="ru-RU"/>
        </w:rPr>
        <w:t>школьниками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баллы за выполнение заданий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проверочной работы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перевод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ятся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в отметк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163D00" w:rsidRDefault="00163D00" w:rsidP="00DA6DB2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–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</w:t>
      </w:r>
      <w:r>
        <w:rPr>
          <w:rFonts w:eastAsia="Times New Roman"/>
          <w:color w:val="000000"/>
          <w:spacing w:val="-4"/>
          <w:szCs w:val="28"/>
          <w:lang w:eastAsia="ru-RU"/>
        </w:rPr>
        <w:t>ации по переводу первичных баллов в отметки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по пятибалльной шкале</w:t>
      </w:r>
    </w:p>
    <w:p w:rsidR="00163D00" w:rsidRPr="00B12F6A" w:rsidRDefault="005D6443" w:rsidP="00DA6DB2">
      <w:pPr>
        <w:spacing w:after="0" w:line="276" w:lineRule="auto"/>
        <w:ind w:firstLine="567"/>
        <w:jc w:val="right"/>
        <w:rPr>
          <w:rFonts w:eastAsia="Times New Roman"/>
          <w:i/>
          <w:color w:val="002060"/>
          <w:spacing w:val="-4"/>
          <w:sz w:val="20"/>
          <w:szCs w:val="20"/>
          <w:lang w:eastAsia="ru-RU"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DA6DB2">
            <w:pPr>
              <w:spacing w:line="276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DA6DB2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DA6DB2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DA6DB2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DA6DB2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794603" w:rsidRPr="00F63DDC" w:rsidTr="001E476F">
        <w:tc>
          <w:tcPr>
            <w:tcW w:w="2830" w:type="dxa"/>
            <w:vAlign w:val="center"/>
          </w:tcPr>
          <w:p w:rsidR="00794603" w:rsidRPr="00F63DDC" w:rsidRDefault="00794603" w:rsidP="00DA6DB2">
            <w:pPr>
              <w:spacing w:line="276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Первичные баллы</w:t>
            </w:r>
          </w:p>
        </w:tc>
        <w:tc>
          <w:tcPr>
            <w:tcW w:w="1628" w:type="dxa"/>
          </w:tcPr>
          <w:p w:rsidR="00794603" w:rsidRDefault="00794603" w:rsidP="00DA6DB2">
            <w:pPr>
              <w:spacing w:line="276" w:lineRule="auto"/>
              <w:jc w:val="center"/>
            </w:pPr>
            <w:r w:rsidRPr="009807CB">
              <w:t>0–12</w:t>
            </w:r>
          </w:p>
        </w:tc>
        <w:tc>
          <w:tcPr>
            <w:tcW w:w="1629" w:type="dxa"/>
          </w:tcPr>
          <w:p w:rsidR="00794603" w:rsidRDefault="00794603" w:rsidP="00DA6DB2">
            <w:pPr>
              <w:spacing w:line="276" w:lineRule="auto"/>
              <w:jc w:val="center"/>
            </w:pPr>
            <w:r w:rsidRPr="009807CB">
              <w:t>13–21</w:t>
            </w:r>
          </w:p>
        </w:tc>
        <w:tc>
          <w:tcPr>
            <w:tcW w:w="1629" w:type="dxa"/>
          </w:tcPr>
          <w:p w:rsidR="00794603" w:rsidRDefault="00794603" w:rsidP="00DA6DB2">
            <w:pPr>
              <w:spacing w:line="276" w:lineRule="auto"/>
              <w:jc w:val="center"/>
            </w:pPr>
            <w:r w:rsidRPr="009807CB">
              <w:t>22–32</w:t>
            </w:r>
          </w:p>
        </w:tc>
        <w:tc>
          <w:tcPr>
            <w:tcW w:w="1629" w:type="dxa"/>
          </w:tcPr>
          <w:p w:rsidR="00794603" w:rsidRDefault="00794603" w:rsidP="00DA6DB2">
            <w:pPr>
              <w:spacing w:line="276" w:lineRule="auto"/>
              <w:jc w:val="center"/>
            </w:pPr>
            <w:r w:rsidRPr="009807CB">
              <w:t>33–38</w:t>
            </w:r>
          </w:p>
        </w:tc>
      </w:tr>
    </w:tbl>
    <w:p w:rsidR="00163D00" w:rsidRPr="00F63DDC" w:rsidRDefault="00163D00" w:rsidP="00DA6DB2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8E27F7" w:rsidRDefault="00163D00" w:rsidP="00DA6DB2">
      <w:pPr>
        <w:pStyle w:val="Default"/>
        <w:spacing w:line="276" w:lineRule="auto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135CCB">
        <w:rPr>
          <w:rFonts w:eastAsia="Times New Roman"/>
          <w:spacing w:val="-4"/>
          <w:sz w:val="28"/>
          <w:szCs w:val="28"/>
          <w:lang w:eastAsia="ru-RU"/>
        </w:rPr>
        <w:t>Результаты проверочной работы, переведенные в отметку</w:t>
      </w:r>
      <w:r w:rsidR="000F233A">
        <w:rPr>
          <w:rFonts w:eastAsia="Times New Roman"/>
          <w:spacing w:val="-4"/>
          <w:sz w:val="28"/>
          <w:szCs w:val="28"/>
          <w:lang w:eastAsia="ru-RU"/>
        </w:rPr>
        <w:t xml:space="preserve"> в процентном соотношении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>, в 202</w:t>
      </w:r>
      <w:r>
        <w:rPr>
          <w:rFonts w:eastAsia="Times New Roman"/>
          <w:spacing w:val="-4"/>
          <w:sz w:val="28"/>
          <w:szCs w:val="28"/>
          <w:lang w:eastAsia="ru-RU"/>
        </w:rPr>
        <w:t>5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 xml:space="preserve"> году оказались следующими:</w:t>
      </w:r>
    </w:p>
    <w:p w:rsidR="008E0BF9" w:rsidRDefault="008E0BF9" w:rsidP="00DA6DB2">
      <w:pPr>
        <w:pStyle w:val="Default"/>
        <w:spacing w:line="276" w:lineRule="auto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020E8A" w:rsidRPr="005209F3" w:rsidTr="00536038">
        <w:tc>
          <w:tcPr>
            <w:tcW w:w="8807" w:type="dxa"/>
          </w:tcPr>
          <w:p w:rsidR="00020E8A" w:rsidRPr="005209F3" w:rsidRDefault="00020E8A" w:rsidP="00DA6DB2">
            <w:pPr>
              <w:pStyle w:val="Default"/>
              <w:spacing w:line="276" w:lineRule="auto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 w:rsidRPr="005209F3">
              <w:rPr>
                <w:rFonts w:eastAsia="Calibri"/>
                <w:i/>
                <w:color w:val="002060"/>
                <w:sz w:val="20"/>
                <w:szCs w:val="20"/>
              </w:rPr>
              <w:t>Диаграмма 1</w:t>
            </w:r>
          </w:p>
        </w:tc>
      </w:tr>
      <w:tr w:rsidR="00020E8A" w:rsidRPr="005209F3" w:rsidTr="004678C7">
        <w:tc>
          <w:tcPr>
            <w:tcW w:w="8807" w:type="dxa"/>
          </w:tcPr>
          <w:p w:rsidR="00020E8A" w:rsidRPr="005209F3" w:rsidRDefault="004678C7" w:rsidP="00DA6DB2">
            <w:pPr>
              <w:pStyle w:val="Default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5DDC31" wp14:editId="2ED52A9B">
                  <wp:extent cx="4572000" cy="2743200"/>
                  <wp:effectExtent l="0" t="0" r="0" b="0"/>
                  <wp:docPr id="8" name="Диаграмма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CDE6B3-BB9F-4A83-974A-AE95FD8BE5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E0BF9" w:rsidRDefault="008E0BF9" w:rsidP="00DA6DB2">
      <w:pPr>
        <w:spacing w:after="0" w:line="276" w:lineRule="auto"/>
        <w:ind w:firstLine="567"/>
        <w:jc w:val="both"/>
        <w:rPr>
          <w:szCs w:val="28"/>
        </w:rPr>
      </w:pPr>
    </w:p>
    <w:p w:rsidR="005F73D0" w:rsidRDefault="00CD35F3" w:rsidP="00DA6DB2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209F3">
        <w:rPr>
          <w:szCs w:val="28"/>
        </w:rPr>
        <w:t xml:space="preserve">Можно заключить, что </w:t>
      </w:r>
      <w:r w:rsidRPr="008E0BF9">
        <w:rPr>
          <w:szCs w:val="28"/>
        </w:rPr>
        <w:t xml:space="preserve">участники ВПР </w:t>
      </w:r>
      <w:bookmarkStart w:id="1" w:name="_Hlk206056233"/>
      <w:r w:rsidRPr="008E0BF9">
        <w:rPr>
          <w:szCs w:val="28"/>
        </w:rPr>
        <w:t>продемонстрирова</w:t>
      </w:r>
      <w:r w:rsidR="008B33E3" w:rsidRPr="008E0BF9">
        <w:rPr>
          <w:szCs w:val="28"/>
        </w:rPr>
        <w:t>ли</w:t>
      </w:r>
      <w:r w:rsidRPr="008E0BF9">
        <w:rPr>
          <w:szCs w:val="28"/>
        </w:rPr>
        <w:t xml:space="preserve"> </w:t>
      </w:r>
      <w:r w:rsidR="00FF29F1">
        <w:rPr>
          <w:szCs w:val="28"/>
        </w:rPr>
        <w:t>удовлетворительные</w:t>
      </w:r>
      <w:r w:rsidR="008466BC" w:rsidRPr="008E0BF9">
        <w:rPr>
          <w:szCs w:val="28"/>
        </w:rPr>
        <w:t xml:space="preserve"> </w:t>
      </w:r>
      <w:r w:rsidRPr="008E0BF9">
        <w:rPr>
          <w:szCs w:val="28"/>
        </w:rPr>
        <w:t>результаты по уровню обученности</w:t>
      </w:r>
      <w:r w:rsidR="00D8090C" w:rsidRPr="008E0BF9">
        <w:rPr>
          <w:szCs w:val="28"/>
        </w:rPr>
        <w:t xml:space="preserve"> </w:t>
      </w:r>
      <w:bookmarkEnd w:id="1"/>
      <w:r w:rsidR="00FF29F1">
        <w:rPr>
          <w:szCs w:val="28"/>
        </w:rPr>
        <w:t>–</w:t>
      </w:r>
      <w:r w:rsidR="00D8090C" w:rsidRPr="008E0BF9">
        <w:rPr>
          <w:szCs w:val="28"/>
        </w:rPr>
        <w:t xml:space="preserve"> </w:t>
      </w:r>
      <w:r w:rsidR="00FF29F1">
        <w:rPr>
          <w:szCs w:val="28"/>
        </w:rPr>
        <w:t>96,63</w:t>
      </w:r>
      <w:r w:rsidRPr="008E0BF9">
        <w:rPr>
          <w:szCs w:val="28"/>
        </w:rPr>
        <w:t>%</w:t>
      </w:r>
      <w:r w:rsidR="008466BC" w:rsidRPr="008E0BF9">
        <w:rPr>
          <w:szCs w:val="28"/>
        </w:rPr>
        <w:t xml:space="preserve"> </w:t>
      </w:r>
      <w:bookmarkStart w:id="2" w:name="_Hlk206056274"/>
      <w:r w:rsidR="008466BC" w:rsidRPr="008E0BF9">
        <w:rPr>
          <w:szCs w:val="28"/>
        </w:rPr>
        <w:t xml:space="preserve">(процент неудовлетворительных отметок </w:t>
      </w:r>
      <w:r w:rsidR="00FF29F1">
        <w:rPr>
          <w:szCs w:val="28"/>
        </w:rPr>
        <w:t>составляет 3,37</w:t>
      </w:r>
      <w:r w:rsidR="008466BC" w:rsidRPr="008E0BF9">
        <w:rPr>
          <w:szCs w:val="28"/>
        </w:rPr>
        <w:t>).</w:t>
      </w:r>
      <w:r w:rsidR="00FF29F1">
        <w:rPr>
          <w:szCs w:val="28"/>
        </w:rPr>
        <w:t xml:space="preserve"> Практически все участники </w:t>
      </w:r>
      <w:r w:rsidR="00FF29F1">
        <w:rPr>
          <w:szCs w:val="28"/>
        </w:rPr>
        <w:lastRenderedPageBreak/>
        <w:t xml:space="preserve">ВПР продемонстрировали </w:t>
      </w:r>
      <w:r w:rsidR="00FF29F1" w:rsidRPr="008E0BF9">
        <w:rPr>
          <w:rFonts w:eastAsia="Times New Roman"/>
          <w:color w:val="000000"/>
          <w:spacing w:val="-4"/>
          <w:szCs w:val="28"/>
          <w:lang w:eastAsia="ru-RU"/>
        </w:rPr>
        <w:t>освоение видов деятельности, усвоение элементов содержание и освоение умений и навыков</w:t>
      </w:r>
      <w:r w:rsidR="00FF29F1">
        <w:rPr>
          <w:rFonts w:eastAsia="Times New Roman"/>
          <w:color w:val="000000"/>
          <w:spacing w:val="-4"/>
          <w:szCs w:val="28"/>
          <w:lang w:eastAsia="ru-RU"/>
        </w:rPr>
        <w:t>.</w:t>
      </w:r>
      <w:r w:rsidR="008466BC" w:rsidRPr="008E0BF9">
        <w:rPr>
          <w:szCs w:val="28"/>
        </w:rPr>
        <w:t xml:space="preserve"> При этом результаты по </w:t>
      </w:r>
      <w:r w:rsidRPr="008E0BF9">
        <w:rPr>
          <w:szCs w:val="28"/>
        </w:rPr>
        <w:t>качеству обучения</w:t>
      </w:r>
      <w:r w:rsidR="00D8090C" w:rsidRPr="008E0BF9">
        <w:rPr>
          <w:szCs w:val="28"/>
        </w:rPr>
        <w:t xml:space="preserve"> </w:t>
      </w:r>
      <w:r w:rsidR="00FF29F1">
        <w:rPr>
          <w:szCs w:val="28"/>
        </w:rPr>
        <w:t>(75,01</w:t>
      </w:r>
      <w:r w:rsidR="00FF29F1" w:rsidRPr="008E0BF9">
        <w:rPr>
          <w:szCs w:val="28"/>
        </w:rPr>
        <w:t>%</w:t>
      </w:r>
      <w:r w:rsidR="00FF29F1">
        <w:rPr>
          <w:szCs w:val="28"/>
        </w:rPr>
        <w:t>)</w:t>
      </w:r>
      <w:r w:rsidR="00FF29F1" w:rsidRPr="008E0BF9">
        <w:rPr>
          <w:szCs w:val="28"/>
        </w:rPr>
        <w:t xml:space="preserve"> </w:t>
      </w:r>
      <w:r w:rsidR="008466BC" w:rsidRPr="008E0BF9">
        <w:rPr>
          <w:szCs w:val="28"/>
        </w:rPr>
        <w:t xml:space="preserve">показывают, что </w:t>
      </w:r>
      <w:r w:rsidR="0021195B">
        <w:rPr>
          <w:szCs w:val="28"/>
        </w:rPr>
        <w:t xml:space="preserve">подавляющее большинство </w:t>
      </w:r>
      <w:r w:rsidR="008466BC" w:rsidRPr="008E0BF9">
        <w:rPr>
          <w:szCs w:val="28"/>
        </w:rPr>
        <w:t>уч</w:t>
      </w:r>
      <w:r w:rsidR="00DD1C4A" w:rsidRPr="008E0BF9">
        <w:rPr>
          <w:szCs w:val="28"/>
        </w:rPr>
        <w:t>астников проверочной работы</w:t>
      </w:r>
      <w:r w:rsidR="008466BC" w:rsidRPr="008E0BF9">
        <w:rPr>
          <w:szCs w:val="28"/>
        </w:rPr>
        <w:t xml:space="preserve"> 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>подтверди</w:t>
      </w:r>
      <w:r w:rsidR="008466BC" w:rsidRPr="008E0BF9">
        <w:rPr>
          <w:rFonts w:eastAsia="Times New Roman"/>
          <w:color w:val="000000"/>
          <w:spacing w:val="-4"/>
          <w:szCs w:val="28"/>
          <w:lang w:eastAsia="ru-RU"/>
        </w:rPr>
        <w:t>ли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ED3059" w:rsidRPr="008E0BF9">
        <w:rPr>
          <w:rFonts w:eastAsia="Times New Roman"/>
          <w:color w:val="000000"/>
          <w:spacing w:val="-4"/>
          <w:szCs w:val="28"/>
          <w:lang w:eastAsia="ru-RU"/>
        </w:rPr>
        <w:t>усвоение элементов содержани</w:t>
      </w:r>
      <w:r w:rsidR="00ED3059">
        <w:rPr>
          <w:rFonts w:eastAsia="Times New Roman"/>
          <w:color w:val="000000"/>
          <w:spacing w:val="-4"/>
          <w:szCs w:val="28"/>
          <w:lang w:eastAsia="ru-RU"/>
        </w:rPr>
        <w:t xml:space="preserve">я, </w:t>
      </w:r>
      <w:r w:rsidR="00D134C1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освоение видов деятельности, 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>умений и навыков</w:t>
      </w:r>
      <w:r w:rsidR="00ED3059">
        <w:rPr>
          <w:rFonts w:eastAsia="Times New Roman"/>
          <w:color w:val="000000"/>
          <w:spacing w:val="-4"/>
          <w:szCs w:val="28"/>
          <w:lang w:eastAsia="ru-RU"/>
        </w:rPr>
        <w:t xml:space="preserve"> на качественно высоком уровне</w:t>
      </w:r>
      <w:r w:rsidR="008B33E3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bookmarkEnd w:id="2"/>
      <w:r w:rsidR="008B33E3" w:rsidRPr="008E0BF9">
        <w:rPr>
          <w:rFonts w:eastAsia="Times New Roman"/>
          <w:color w:val="000000"/>
          <w:spacing w:val="-4"/>
          <w:szCs w:val="28"/>
          <w:lang w:eastAsia="ru-RU"/>
        </w:rPr>
        <w:t xml:space="preserve">(Диаграмма </w:t>
      </w:r>
      <w:r w:rsidR="007E5825" w:rsidRPr="008E0BF9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8B33E3" w:rsidRPr="008E0BF9">
        <w:rPr>
          <w:rFonts w:eastAsia="Times New Roman"/>
          <w:color w:val="000000"/>
          <w:spacing w:val="-4"/>
          <w:szCs w:val="28"/>
          <w:lang w:eastAsia="ru-RU"/>
        </w:rPr>
        <w:t>)</w:t>
      </w:r>
      <w:r w:rsidR="00101935" w:rsidRPr="008E0BF9">
        <w:rPr>
          <w:rFonts w:eastAsia="Times New Roman"/>
          <w:color w:val="000000"/>
          <w:spacing w:val="-4"/>
          <w:szCs w:val="28"/>
          <w:lang w:eastAsia="ru-RU"/>
        </w:rPr>
        <w:t>.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5F73D0" w:rsidTr="009D43EC">
        <w:tc>
          <w:tcPr>
            <w:tcW w:w="8807" w:type="dxa"/>
          </w:tcPr>
          <w:p w:rsidR="005F73D0" w:rsidRDefault="005F73D0" w:rsidP="00202619">
            <w:pPr>
              <w:pStyle w:val="Default"/>
              <w:jc w:val="right"/>
              <w:rPr>
                <w:noProof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t>Диаграмма 2</w:t>
            </w:r>
          </w:p>
        </w:tc>
      </w:tr>
      <w:tr w:rsidR="009D43EC" w:rsidTr="009D43EC">
        <w:tc>
          <w:tcPr>
            <w:tcW w:w="8807" w:type="dxa"/>
          </w:tcPr>
          <w:p w:rsidR="009D43EC" w:rsidRPr="00D134C1" w:rsidRDefault="009D43EC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8FEE67" wp14:editId="40A87918">
                  <wp:extent cx="4562475" cy="2747962"/>
                  <wp:effectExtent l="0" t="0" r="9525" b="14605"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1385B-F907-4820-9922-209AF433D8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232CE" w:rsidRDefault="008232CE" w:rsidP="009D43EC">
      <w:pPr>
        <w:spacing w:after="0" w:line="240" w:lineRule="auto"/>
        <w:jc w:val="both"/>
        <w:rPr>
          <w:rFonts w:eastAsia="Times New Roman"/>
          <w:color w:val="000000"/>
          <w:spacing w:val="-4"/>
          <w:szCs w:val="28"/>
          <w:lang w:eastAsia="ru-RU"/>
        </w:rPr>
      </w:pPr>
    </w:p>
    <w:p w:rsidR="00CD35F3" w:rsidRDefault="008B33E3" w:rsidP="00DA6DB2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rFonts w:eastAsia="Times New Roman"/>
          <w:color w:val="000000"/>
          <w:spacing w:val="-4"/>
          <w:szCs w:val="28"/>
          <w:lang w:eastAsia="ru-RU"/>
        </w:rPr>
        <w:t xml:space="preserve">Кроме 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>того, можно сделать вывод, что результаты участников ВПР из Краснодарского края соотносятся с общими результатами</w:t>
      </w:r>
      <w:r w:rsidR="007E5825" w:rsidRPr="007244F6">
        <w:rPr>
          <w:rFonts w:eastAsia="Times New Roman"/>
          <w:color w:val="000000"/>
          <w:spacing w:val="-4"/>
          <w:szCs w:val="28"/>
          <w:lang w:eastAsia="ru-RU"/>
        </w:rPr>
        <w:t>: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у участников из края показатели </w:t>
      </w:r>
      <w:r w:rsidR="00F9529A" w:rsidRPr="007244F6">
        <w:rPr>
          <w:szCs w:val="28"/>
        </w:rPr>
        <w:t>результат</w:t>
      </w:r>
      <w:r w:rsidR="00393743" w:rsidRPr="007244F6">
        <w:rPr>
          <w:szCs w:val="28"/>
        </w:rPr>
        <w:t>ов</w:t>
      </w:r>
      <w:r w:rsidR="00F9529A" w:rsidRPr="007244F6">
        <w:rPr>
          <w:szCs w:val="28"/>
        </w:rPr>
        <w:t xml:space="preserve"> по уровню обученности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7E5825" w:rsidRPr="007244F6">
        <w:rPr>
          <w:rFonts w:eastAsia="Times New Roman"/>
          <w:color w:val="000000"/>
          <w:spacing w:val="-4"/>
          <w:szCs w:val="28"/>
          <w:lang w:eastAsia="ru-RU"/>
        </w:rPr>
        <w:t>практически одинаков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 xml:space="preserve">о </w:t>
      </w:r>
      <w:r w:rsidR="009D43EC">
        <w:rPr>
          <w:rFonts w:eastAsia="Times New Roman"/>
          <w:color w:val="000000"/>
          <w:spacing w:val="-4"/>
          <w:szCs w:val="28"/>
          <w:lang w:eastAsia="ru-RU"/>
        </w:rPr>
        <w:t>высокие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6A286E" w:rsidRPr="007244F6">
        <w:rPr>
          <w:rFonts w:eastAsia="Times New Roman"/>
          <w:color w:val="000000"/>
          <w:spacing w:val="-4"/>
          <w:szCs w:val="28"/>
          <w:lang w:eastAsia="ru-RU"/>
        </w:rPr>
        <w:t>(</w:t>
      </w:r>
      <w:r w:rsidR="009D43EC">
        <w:rPr>
          <w:rFonts w:eastAsia="Times New Roman"/>
          <w:color w:val="000000"/>
          <w:spacing w:val="-4"/>
          <w:szCs w:val="28"/>
          <w:lang w:eastAsia="ru-RU"/>
        </w:rPr>
        <w:t>96,63</w:t>
      </w:r>
      <w:r w:rsidR="006A286E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% в крае и </w:t>
      </w:r>
      <w:r w:rsidR="009D43EC">
        <w:rPr>
          <w:rFonts w:eastAsia="Times New Roman"/>
          <w:color w:val="000000"/>
          <w:spacing w:val="-4"/>
          <w:szCs w:val="28"/>
          <w:lang w:eastAsia="ru-RU"/>
        </w:rPr>
        <w:t>97,29</w:t>
      </w:r>
      <w:r w:rsidR="006A286E" w:rsidRPr="007244F6">
        <w:rPr>
          <w:rFonts w:eastAsia="Times New Roman"/>
          <w:color w:val="000000"/>
          <w:spacing w:val="-4"/>
          <w:szCs w:val="28"/>
          <w:lang w:eastAsia="ru-RU"/>
        </w:rPr>
        <w:t>% по всей выборке)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. По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качеству обучения 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результаты в крае </w:t>
      </w:r>
      <w:r w:rsidR="009D43EC">
        <w:rPr>
          <w:rFonts w:eastAsia="Times New Roman"/>
          <w:color w:val="000000"/>
          <w:spacing w:val="-4"/>
          <w:szCs w:val="28"/>
          <w:lang w:eastAsia="ru-RU"/>
        </w:rPr>
        <w:t>н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иже</w:t>
      </w:r>
      <w:r w:rsidR="001A7489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на </w:t>
      </w:r>
      <w:r w:rsidR="009D43EC">
        <w:rPr>
          <w:rFonts w:eastAsia="Times New Roman"/>
          <w:color w:val="000000"/>
          <w:spacing w:val="-4"/>
          <w:szCs w:val="28"/>
          <w:lang w:eastAsia="ru-RU"/>
        </w:rPr>
        <w:t>3,54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%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.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К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оличество отметок «3» в крае </w:t>
      </w:r>
      <w:r w:rsidR="006A286E">
        <w:rPr>
          <w:rFonts w:eastAsia="Times New Roman"/>
          <w:color w:val="000000"/>
          <w:spacing w:val="-4"/>
          <w:szCs w:val="28"/>
          <w:lang w:eastAsia="ru-RU"/>
        </w:rPr>
        <w:t>больше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, чем по России (на </w:t>
      </w:r>
      <w:r w:rsidR="00DA45C5">
        <w:rPr>
          <w:rFonts w:eastAsia="Times New Roman"/>
          <w:color w:val="000000"/>
          <w:spacing w:val="-4"/>
          <w:szCs w:val="28"/>
          <w:lang w:eastAsia="ru-RU"/>
        </w:rPr>
        <w:t>2,88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%)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(</w:t>
      </w:r>
      <w:r w:rsidR="00D8090C" w:rsidRPr="007244F6">
        <w:rPr>
          <w:rFonts w:eastAsia="Times New Roman"/>
          <w:color w:val="000000"/>
          <w:spacing w:val="-4"/>
          <w:szCs w:val="28"/>
          <w:lang w:eastAsia="ru-RU"/>
        </w:rPr>
        <w:t>Д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иаграмма 2).</w:t>
      </w:r>
    </w:p>
    <w:p w:rsidR="00DF79CB" w:rsidRPr="007244F6" w:rsidRDefault="00B12F6A" w:rsidP="00202619">
      <w:pPr>
        <w:spacing w:line="240" w:lineRule="auto"/>
        <w:jc w:val="right"/>
        <w:rPr>
          <w:b/>
        </w:rPr>
      </w:pPr>
      <w:r w:rsidRPr="007244F6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2</w:t>
      </w: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244"/>
        <w:gridCol w:w="1275"/>
        <w:gridCol w:w="1701"/>
      </w:tblGrid>
      <w:tr w:rsidR="00F9529A" w:rsidRPr="007244F6" w:rsidTr="008232CE">
        <w:trPr>
          <w:cantSplit/>
          <w:trHeight w:val="649"/>
          <w:tblHeader/>
        </w:trPr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Номер</w:t>
            </w:r>
          </w:p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 xml:space="preserve">задания </w:t>
            </w:r>
            <w:r w:rsidRPr="007244F6">
              <w:rPr>
                <w:bCs/>
                <w:sz w:val="22"/>
                <w:szCs w:val="20"/>
              </w:rPr>
              <w:br/>
              <w:t>в КИМ</w:t>
            </w:r>
          </w:p>
        </w:tc>
        <w:tc>
          <w:tcPr>
            <w:tcW w:w="28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7244F6">
              <w:rPr>
                <w:sz w:val="22"/>
              </w:rPr>
              <w:t>Проверяемые виды деятельности</w:t>
            </w:r>
          </w:p>
        </w:tc>
        <w:tc>
          <w:tcPr>
            <w:tcW w:w="6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9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9529A" w:rsidRPr="007244F6" w:rsidRDefault="00F9529A" w:rsidP="00202619">
            <w:pPr>
              <w:spacing w:line="240" w:lineRule="auto"/>
              <w:jc w:val="center"/>
              <w:rPr>
                <w:bCs/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Средний процент выполнени</w:t>
            </w:r>
            <w:r w:rsidR="003A4019" w:rsidRPr="007244F6">
              <w:rPr>
                <w:bCs/>
                <w:sz w:val="22"/>
                <w:szCs w:val="20"/>
              </w:rPr>
              <w:t>я</w:t>
            </w:r>
          </w:p>
        </w:tc>
      </w:tr>
      <w:tr w:rsidR="00F9529A" w:rsidRPr="007244F6" w:rsidTr="008232CE">
        <w:trPr>
          <w:cantSplit/>
          <w:trHeight w:val="503"/>
          <w:tblHeader/>
        </w:trPr>
        <w:tc>
          <w:tcPr>
            <w:tcW w:w="5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</w:rPr>
            </w:pPr>
          </w:p>
        </w:tc>
        <w:tc>
          <w:tcPr>
            <w:tcW w:w="28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529A" w:rsidRPr="007244F6" w:rsidRDefault="00F9529A" w:rsidP="00202619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8232CE" w:rsidRPr="007244F6" w:rsidTr="008232CE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62697B" w:rsidRDefault="008232CE" w:rsidP="00B93134">
            <w:pPr>
              <w:spacing w:line="240" w:lineRule="auto"/>
              <w:jc w:val="center"/>
              <w:rPr>
                <w:color w:val="000000"/>
                <w:szCs w:val="28"/>
                <w:highlight w:val="yellow"/>
              </w:rPr>
            </w:pPr>
            <w:r>
              <w:rPr>
                <w:szCs w:val="20"/>
              </w:rPr>
              <w:t>Часть1</w:t>
            </w:r>
          </w:p>
        </w:tc>
      </w:tr>
      <w:tr w:rsidR="008232CE" w:rsidRPr="007244F6" w:rsidTr="008232CE">
        <w:trPr>
          <w:trHeight w:val="789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1</w:t>
            </w:r>
          </w:p>
        </w:tc>
        <w:tc>
          <w:tcPr>
            <w:tcW w:w="284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232CE" w:rsidRDefault="008232CE" w:rsidP="002C24E4">
            <w:pPr>
              <w:spacing w:line="240" w:lineRule="auto"/>
            </w:pPr>
            <w:r w:rsidRPr="00BD2D9D">
              <w:t xml:space="preserve">Аудирование с пониманием нужной (интересующей, запрашиваемой) информации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232CE" w:rsidRPr="00423DEF" w:rsidRDefault="00423DEF" w:rsidP="008232CE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  <w:highlight w:val="yellow"/>
                <w:lang w:eastAsia="ru-RU"/>
              </w:rPr>
            </w:pPr>
            <w:r w:rsidRPr="00423DEF">
              <w:rPr>
                <w:rFonts w:eastAsia="Times New Roman"/>
                <w:color w:val="000000"/>
                <w:szCs w:val="28"/>
                <w:lang w:eastAsia="ru-RU"/>
              </w:rPr>
              <w:t>75,53</w:t>
            </w:r>
          </w:p>
        </w:tc>
      </w:tr>
      <w:tr w:rsidR="008232CE" w:rsidRPr="007244F6" w:rsidTr="008232CE">
        <w:trPr>
          <w:trHeight w:val="226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t>2</w:t>
            </w:r>
          </w:p>
        </w:tc>
        <w:tc>
          <w:tcPr>
            <w:tcW w:w="2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8232CE" w:rsidRDefault="008232CE" w:rsidP="002C24E4">
            <w:pPr>
              <w:spacing w:line="240" w:lineRule="auto"/>
            </w:pPr>
            <w:r w:rsidRPr="00BD2D9D">
              <w:t xml:space="preserve">Чтение с пониманием основного содержания текста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32CE" w:rsidRPr="00423DEF" w:rsidRDefault="00423DEF" w:rsidP="008232CE">
            <w:pPr>
              <w:spacing w:line="240" w:lineRule="auto"/>
              <w:jc w:val="center"/>
              <w:rPr>
                <w:color w:val="000000"/>
                <w:szCs w:val="28"/>
                <w:highlight w:val="yellow"/>
              </w:rPr>
            </w:pPr>
            <w:r w:rsidRPr="00423DEF">
              <w:rPr>
                <w:rFonts w:eastAsia="Times New Roman"/>
                <w:color w:val="000000"/>
                <w:szCs w:val="28"/>
                <w:lang w:eastAsia="ru-RU"/>
              </w:rPr>
              <w:t>83,24</w:t>
            </w:r>
          </w:p>
        </w:tc>
      </w:tr>
      <w:tr w:rsidR="008232CE" w:rsidRPr="007244F6" w:rsidTr="008232CE">
        <w:trPr>
          <w:trHeight w:val="1193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7244F6">
              <w:rPr>
                <w:i/>
              </w:rPr>
              <w:lastRenderedPageBreak/>
              <w:t>3</w:t>
            </w:r>
          </w:p>
        </w:tc>
        <w:tc>
          <w:tcPr>
            <w:tcW w:w="284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</w:tcPr>
          <w:p w:rsidR="008232CE" w:rsidRDefault="008232CE" w:rsidP="002C24E4">
            <w:pPr>
              <w:spacing w:line="240" w:lineRule="auto"/>
            </w:pPr>
            <w:r w:rsidRPr="00BD2D9D">
              <w:t xml:space="preserve">Чтение с полным пониманием содержания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423DEF" w:rsidRDefault="00423DEF" w:rsidP="008232C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23DEF">
              <w:rPr>
                <w:rFonts w:eastAsia="Times New Roman"/>
                <w:color w:val="000000"/>
                <w:szCs w:val="28"/>
                <w:lang w:eastAsia="ru-RU"/>
              </w:rPr>
              <w:t>81,15</w:t>
            </w:r>
          </w:p>
        </w:tc>
      </w:tr>
      <w:tr w:rsidR="008232CE" w:rsidRPr="007244F6" w:rsidTr="008232CE">
        <w:trPr>
          <w:trHeight w:val="1193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84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8232CE" w:rsidRPr="00BD2D9D" w:rsidRDefault="008232CE" w:rsidP="002C24E4">
            <w:pPr>
              <w:spacing w:line="240" w:lineRule="auto"/>
            </w:pPr>
            <w:r w:rsidRPr="00BD2D9D">
              <w:t>Распознавание и употребление в устной и письменной речи не менее 1350 изученных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</w:t>
            </w:r>
            <w:r>
              <w:t>лийском языке нормы лексической сочетаемости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Default="008232CE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423DEF" w:rsidRDefault="00423DEF" w:rsidP="008232CE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23DEF">
              <w:rPr>
                <w:rFonts w:eastAsia="Times New Roman"/>
                <w:color w:val="000000"/>
                <w:szCs w:val="28"/>
                <w:lang w:eastAsia="ru-RU"/>
              </w:rPr>
              <w:t>74,4</w:t>
            </w:r>
          </w:p>
        </w:tc>
      </w:tr>
      <w:tr w:rsidR="008232CE" w:rsidRPr="007244F6" w:rsidTr="008232CE">
        <w:trPr>
          <w:trHeight w:val="45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423DEF" w:rsidRDefault="008232CE" w:rsidP="002C24E4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23DEF">
              <w:rPr>
                <w:rFonts w:eastAsia="Times New Roman"/>
                <w:color w:val="000000"/>
                <w:szCs w:val="28"/>
                <w:lang w:eastAsia="ru-RU"/>
              </w:rPr>
              <w:t>Часть 2</w:t>
            </w:r>
          </w:p>
        </w:tc>
      </w:tr>
      <w:tr w:rsidR="008232CE" w:rsidRPr="007244F6" w:rsidTr="008232CE">
        <w:trPr>
          <w:trHeight w:val="1193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84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</w:tcPr>
          <w:p w:rsidR="008232CE" w:rsidRPr="00BD2D9D" w:rsidRDefault="008232CE" w:rsidP="002C24E4">
            <w:pPr>
              <w:spacing w:line="240" w:lineRule="auto"/>
            </w:pPr>
            <w:r>
              <w:t>Оперировать языковыми средствами в коммуникативно-значимом контексте: грамматические формы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Default="008232CE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CE" w:rsidRPr="00423DEF" w:rsidRDefault="00423DEF" w:rsidP="008232CE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23DEF">
              <w:rPr>
                <w:rFonts w:eastAsia="Times New Roman"/>
                <w:color w:val="000000"/>
                <w:szCs w:val="28"/>
                <w:lang w:eastAsia="ru-RU"/>
              </w:rPr>
              <w:t>67,2</w:t>
            </w:r>
          </w:p>
        </w:tc>
      </w:tr>
      <w:tr w:rsidR="008232CE" w:rsidRPr="007244F6" w:rsidTr="005E5B36">
        <w:trPr>
          <w:trHeight w:val="1193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CE" w:rsidRPr="007244F6" w:rsidRDefault="008232CE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</w:tcPr>
          <w:p w:rsidR="008232CE" w:rsidRPr="00BD2D9D" w:rsidRDefault="008232CE" w:rsidP="002C24E4">
            <w:pPr>
              <w:spacing w:line="240" w:lineRule="auto"/>
            </w:pPr>
            <w:r>
              <w:t>Знать реалии страны/стран изучаемого языка (государственное устройство, систему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страны/стран изучаемого языка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CE" w:rsidRDefault="008232CE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CE" w:rsidRPr="00423DEF" w:rsidRDefault="00423DEF" w:rsidP="008232CE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23DEF">
              <w:rPr>
                <w:rFonts w:eastAsia="Times New Roman"/>
                <w:color w:val="000000"/>
                <w:szCs w:val="28"/>
                <w:lang w:eastAsia="ru-RU"/>
              </w:rPr>
              <w:t>81,75</w:t>
            </w:r>
          </w:p>
        </w:tc>
      </w:tr>
      <w:tr w:rsidR="00423DEF" w:rsidRPr="007244F6" w:rsidTr="00423DEF">
        <w:trPr>
          <w:trHeight w:val="337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3DEF" w:rsidRPr="007244F6" w:rsidRDefault="00423DEF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7К1</w:t>
            </w:r>
          </w:p>
        </w:tc>
        <w:tc>
          <w:tcPr>
            <w:tcW w:w="28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</w:tcPr>
          <w:p w:rsidR="00423DEF" w:rsidRPr="00BD2D9D" w:rsidRDefault="00423DEF" w:rsidP="002C24E4">
            <w:pPr>
              <w:spacing w:line="240" w:lineRule="auto"/>
            </w:pPr>
            <w:r>
              <w:t>Писать электронное сообщение личного характера объемом 100–130 слов, соблюдая речевой этикет, принятый в стране/странах изучаемого языка</w:t>
            </w:r>
          </w:p>
        </w:tc>
        <w:tc>
          <w:tcPr>
            <w:tcW w:w="6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3DEF" w:rsidRDefault="00423DEF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3DEF" w:rsidRPr="00230D6F" w:rsidRDefault="00423DEF" w:rsidP="008232CE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423DEF">
              <w:rPr>
                <w:rFonts w:eastAsia="Times New Roman"/>
                <w:szCs w:val="28"/>
                <w:lang w:eastAsia="ru-RU"/>
              </w:rPr>
              <w:t>52,93</w:t>
            </w:r>
          </w:p>
        </w:tc>
      </w:tr>
      <w:tr w:rsidR="00423DEF" w:rsidRPr="007244F6" w:rsidTr="00423DEF">
        <w:trPr>
          <w:trHeight w:val="401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3DEF" w:rsidRDefault="00423DEF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7К2</w:t>
            </w:r>
          </w:p>
        </w:tc>
        <w:tc>
          <w:tcPr>
            <w:tcW w:w="284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DBDB"/>
          </w:tcPr>
          <w:p w:rsidR="00423DEF" w:rsidRDefault="00423DEF" w:rsidP="008232CE"/>
        </w:tc>
        <w:tc>
          <w:tcPr>
            <w:tcW w:w="69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3DEF" w:rsidRPr="007244F6" w:rsidRDefault="00423DEF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3DEF" w:rsidRPr="00423DEF" w:rsidRDefault="00423DEF" w:rsidP="008232CE">
            <w:pPr>
              <w:spacing w:line="240" w:lineRule="auto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423DEF">
              <w:rPr>
                <w:rFonts w:eastAsia="Times New Roman"/>
                <w:color w:val="FF0000"/>
                <w:szCs w:val="28"/>
                <w:lang w:eastAsia="ru-RU"/>
              </w:rPr>
              <w:t>48,48</w:t>
            </w:r>
          </w:p>
        </w:tc>
      </w:tr>
      <w:tr w:rsidR="00423DEF" w:rsidRPr="007244F6" w:rsidTr="00423DEF">
        <w:trPr>
          <w:trHeight w:val="465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23DEF" w:rsidRDefault="00423DEF" w:rsidP="008232CE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7К3</w:t>
            </w:r>
          </w:p>
        </w:tc>
        <w:tc>
          <w:tcPr>
            <w:tcW w:w="2846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/>
          </w:tcPr>
          <w:p w:rsidR="00423DEF" w:rsidRDefault="00423DEF" w:rsidP="008232CE"/>
        </w:tc>
        <w:tc>
          <w:tcPr>
            <w:tcW w:w="692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23DEF" w:rsidRPr="007244F6" w:rsidRDefault="00423DEF" w:rsidP="008232CE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23DEF" w:rsidRPr="00423DEF" w:rsidRDefault="00423DEF" w:rsidP="008232CE">
            <w:pPr>
              <w:spacing w:line="240" w:lineRule="auto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423DEF">
              <w:rPr>
                <w:rFonts w:eastAsia="Times New Roman"/>
                <w:color w:val="FF0000"/>
                <w:szCs w:val="28"/>
                <w:lang w:eastAsia="ru-RU"/>
              </w:rPr>
              <w:t>37,54</w:t>
            </w:r>
          </w:p>
        </w:tc>
      </w:tr>
    </w:tbl>
    <w:p w:rsidR="0062697B" w:rsidRDefault="0062697B" w:rsidP="00202619">
      <w:pPr>
        <w:pStyle w:val="Default"/>
        <w:ind w:firstLine="709"/>
        <w:jc w:val="both"/>
        <w:rPr>
          <w:sz w:val="28"/>
          <w:szCs w:val="28"/>
        </w:rPr>
      </w:pPr>
    </w:p>
    <w:p w:rsidR="00596739" w:rsidRDefault="00596739" w:rsidP="006E67D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выполнения заданий проверочной работы наглядно представлены в Диаграмме 3.</w:t>
      </w:r>
    </w:p>
    <w:p w:rsidR="00230D6F" w:rsidRDefault="00230D6F" w:rsidP="00596739">
      <w:pPr>
        <w:pStyle w:val="Default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6739" w:rsidTr="00596739">
        <w:tc>
          <w:tcPr>
            <w:tcW w:w="9571" w:type="dxa"/>
          </w:tcPr>
          <w:p w:rsidR="006E67D2" w:rsidRDefault="006E67D2" w:rsidP="00596739">
            <w:pPr>
              <w:pStyle w:val="Default"/>
              <w:jc w:val="right"/>
              <w:rPr>
                <w:i/>
                <w:color w:val="002060"/>
                <w:sz w:val="20"/>
                <w:szCs w:val="20"/>
              </w:rPr>
            </w:pPr>
          </w:p>
          <w:p w:rsidR="006E67D2" w:rsidRDefault="006E67D2" w:rsidP="00596739">
            <w:pPr>
              <w:pStyle w:val="Default"/>
              <w:jc w:val="right"/>
              <w:rPr>
                <w:i/>
                <w:color w:val="002060"/>
                <w:sz w:val="20"/>
                <w:szCs w:val="20"/>
              </w:rPr>
            </w:pPr>
          </w:p>
          <w:p w:rsidR="006E67D2" w:rsidRDefault="006E67D2" w:rsidP="00596739">
            <w:pPr>
              <w:pStyle w:val="Default"/>
              <w:jc w:val="right"/>
              <w:rPr>
                <w:i/>
                <w:color w:val="002060"/>
                <w:sz w:val="20"/>
                <w:szCs w:val="20"/>
              </w:rPr>
            </w:pPr>
          </w:p>
          <w:p w:rsidR="006E67D2" w:rsidRDefault="006E67D2" w:rsidP="00596739">
            <w:pPr>
              <w:pStyle w:val="Default"/>
              <w:jc w:val="right"/>
              <w:rPr>
                <w:i/>
                <w:color w:val="002060"/>
                <w:sz w:val="20"/>
                <w:szCs w:val="20"/>
              </w:rPr>
            </w:pPr>
          </w:p>
          <w:p w:rsidR="00596739" w:rsidRPr="00596739" w:rsidRDefault="00596739" w:rsidP="006E67D2">
            <w:pPr>
              <w:pStyle w:val="Default"/>
              <w:jc w:val="right"/>
              <w:rPr>
                <w:i/>
                <w:color w:val="002060"/>
                <w:sz w:val="20"/>
                <w:szCs w:val="20"/>
              </w:rPr>
            </w:pPr>
            <w:r w:rsidRPr="00596739">
              <w:rPr>
                <w:i/>
                <w:color w:val="002060"/>
                <w:sz w:val="20"/>
                <w:szCs w:val="20"/>
              </w:rPr>
              <w:lastRenderedPageBreak/>
              <w:t>Диаграмма 3</w:t>
            </w:r>
          </w:p>
        </w:tc>
      </w:tr>
      <w:tr w:rsidR="00596739" w:rsidTr="00596739">
        <w:tc>
          <w:tcPr>
            <w:tcW w:w="9571" w:type="dxa"/>
          </w:tcPr>
          <w:p w:rsidR="00596739" w:rsidRDefault="00596739" w:rsidP="0059673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8D254B" wp14:editId="11DC5DFB">
                  <wp:extent cx="4572000" cy="2743200"/>
                  <wp:effectExtent l="0" t="0" r="0" b="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FDA971-97CC-4F11-B40A-2EDD2D9CB5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FC6DB0" w:rsidRDefault="00FC6DB0" w:rsidP="00202619">
      <w:pPr>
        <w:pStyle w:val="Default"/>
        <w:ind w:firstLine="709"/>
        <w:jc w:val="both"/>
        <w:rPr>
          <w:sz w:val="28"/>
          <w:szCs w:val="28"/>
        </w:rPr>
      </w:pPr>
    </w:p>
    <w:p w:rsidR="00E80427" w:rsidRPr="002B5032" w:rsidRDefault="00B12F6A" w:rsidP="00FC6DB0">
      <w:pPr>
        <w:pStyle w:val="Default"/>
        <w:ind w:firstLine="709"/>
        <w:jc w:val="both"/>
        <w:rPr>
          <w:sz w:val="28"/>
          <w:szCs w:val="28"/>
        </w:rPr>
      </w:pPr>
      <w:r w:rsidRPr="007244F6">
        <w:rPr>
          <w:sz w:val="28"/>
          <w:szCs w:val="28"/>
        </w:rPr>
        <w:t>Рассмотрим результаты</w:t>
      </w:r>
      <w:r w:rsidR="00DE7A87">
        <w:rPr>
          <w:sz w:val="28"/>
          <w:szCs w:val="28"/>
        </w:rPr>
        <w:t xml:space="preserve"> относительно успешности выполнения заданий ВПР</w:t>
      </w:r>
      <w:r w:rsidRPr="007244F6">
        <w:rPr>
          <w:sz w:val="28"/>
          <w:szCs w:val="28"/>
        </w:rPr>
        <w:t xml:space="preserve">, </w:t>
      </w:r>
      <w:r w:rsidRPr="002B5032">
        <w:rPr>
          <w:sz w:val="28"/>
          <w:szCs w:val="28"/>
        </w:rPr>
        <w:t>которые продемонстрировали участники</w:t>
      </w:r>
      <w:r w:rsidR="00977779" w:rsidRPr="002B5032">
        <w:rPr>
          <w:sz w:val="28"/>
          <w:szCs w:val="28"/>
        </w:rPr>
        <w:t xml:space="preserve"> </w:t>
      </w:r>
      <w:r w:rsidR="000C61D3" w:rsidRPr="002B5032">
        <w:rPr>
          <w:sz w:val="28"/>
          <w:szCs w:val="28"/>
        </w:rPr>
        <w:t>(</w:t>
      </w:r>
      <w:r w:rsidR="00977779" w:rsidRPr="002B5032">
        <w:rPr>
          <w:sz w:val="28"/>
          <w:szCs w:val="28"/>
        </w:rPr>
        <w:t>Таблица 2</w:t>
      </w:r>
      <w:r w:rsidR="00DE7A87" w:rsidRPr="002B5032">
        <w:rPr>
          <w:sz w:val="28"/>
          <w:szCs w:val="28"/>
        </w:rPr>
        <w:t>, Диаграмма 3</w:t>
      </w:r>
      <w:r w:rsidR="00977779" w:rsidRPr="002B5032">
        <w:rPr>
          <w:sz w:val="28"/>
          <w:szCs w:val="28"/>
        </w:rPr>
        <w:t>)</w:t>
      </w:r>
      <w:r w:rsidRPr="002B5032">
        <w:rPr>
          <w:sz w:val="28"/>
          <w:szCs w:val="28"/>
        </w:rPr>
        <w:t xml:space="preserve">. Согласно результатам, </w:t>
      </w:r>
      <w:r w:rsidR="00657395" w:rsidRPr="002B5032">
        <w:rPr>
          <w:sz w:val="28"/>
          <w:szCs w:val="28"/>
        </w:rPr>
        <w:t>обучающиеся</w:t>
      </w:r>
      <w:r w:rsidRPr="002B5032">
        <w:rPr>
          <w:sz w:val="28"/>
          <w:szCs w:val="28"/>
        </w:rPr>
        <w:t xml:space="preserve"> </w:t>
      </w:r>
      <w:r w:rsidR="001C3DE5" w:rsidRPr="002B5032">
        <w:rPr>
          <w:sz w:val="28"/>
          <w:szCs w:val="28"/>
        </w:rPr>
        <w:t>успешно</w:t>
      </w:r>
    </w:p>
    <w:p w:rsidR="00E80427" w:rsidRPr="002B5032" w:rsidRDefault="00E80427" w:rsidP="00FC6DB0">
      <w:pPr>
        <w:pStyle w:val="Default"/>
        <w:ind w:firstLine="709"/>
        <w:jc w:val="both"/>
        <w:rPr>
          <w:sz w:val="28"/>
          <w:szCs w:val="28"/>
        </w:rPr>
      </w:pPr>
      <w:r w:rsidRPr="002B5032">
        <w:rPr>
          <w:sz w:val="28"/>
          <w:szCs w:val="28"/>
        </w:rPr>
        <w:t xml:space="preserve">- </w:t>
      </w:r>
      <w:r w:rsidR="00B12F6A" w:rsidRPr="002B5032">
        <w:rPr>
          <w:sz w:val="28"/>
          <w:szCs w:val="28"/>
        </w:rPr>
        <w:t>освоили умения</w:t>
      </w:r>
      <w:r w:rsidRPr="002B5032">
        <w:rPr>
          <w:sz w:val="28"/>
          <w:szCs w:val="28"/>
        </w:rPr>
        <w:t xml:space="preserve"> читать про себя и понимать основное содержание текстов, содержащих отдельные неизученные языковые явления (задание 2), </w:t>
      </w:r>
    </w:p>
    <w:p w:rsidR="00E80427" w:rsidRPr="002B5032" w:rsidRDefault="00E80427" w:rsidP="00FC6DB0">
      <w:pPr>
        <w:pStyle w:val="Default"/>
        <w:ind w:firstLine="709"/>
        <w:jc w:val="both"/>
        <w:rPr>
          <w:sz w:val="28"/>
          <w:szCs w:val="28"/>
        </w:rPr>
      </w:pPr>
      <w:r w:rsidRPr="002B5032">
        <w:rPr>
          <w:sz w:val="28"/>
          <w:szCs w:val="28"/>
        </w:rPr>
        <w:t>- продемонстрировали знания реалий стран изучаемого языка, а также базовые знания о социокультурном портрете и культурном наследии этих стран (задание 6),</w:t>
      </w:r>
    </w:p>
    <w:p w:rsidR="00E80427" w:rsidRPr="002B5032" w:rsidRDefault="00E80427" w:rsidP="00FC6DB0">
      <w:pPr>
        <w:pStyle w:val="Default"/>
        <w:ind w:firstLine="709"/>
        <w:jc w:val="both"/>
        <w:rPr>
          <w:sz w:val="28"/>
          <w:szCs w:val="28"/>
        </w:rPr>
      </w:pPr>
      <w:r w:rsidRPr="002B5032">
        <w:rPr>
          <w:sz w:val="28"/>
          <w:szCs w:val="28"/>
        </w:rPr>
        <w:t xml:space="preserve"> - освоили умения читать про себя и понимать структурно</w:t>
      </w:r>
      <w:r w:rsidR="00CA7567" w:rsidRPr="002B5032">
        <w:rPr>
          <w:sz w:val="28"/>
          <w:szCs w:val="28"/>
        </w:rPr>
        <w:t>-</w:t>
      </w:r>
      <w:r w:rsidRPr="002B5032">
        <w:rPr>
          <w:sz w:val="28"/>
          <w:szCs w:val="28"/>
        </w:rPr>
        <w:t>смысловые связи в тексте</w:t>
      </w:r>
      <w:r w:rsidR="00CA7567" w:rsidRPr="002B5032">
        <w:rPr>
          <w:sz w:val="28"/>
          <w:szCs w:val="28"/>
        </w:rPr>
        <w:t xml:space="preserve"> (задание 3),</w:t>
      </w:r>
    </w:p>
    <w:p w:rsidR="00CA7567" w:rsidRPr="002B5032" w:rsidRDefault="00CA7567" w:rsidP="00FC6DB0">
      <w:pPr>
        <w:pStyle w:val="Default"/>
        <w:ind w:firstLine="709"/>
        <w:jc w:val="both"/>
        <w:rPr>
          <w:sz w:val="28"/>
          <w:szCs w:val="28"/>
        </w:rPr>
      </w:pPr>
      <w:r w:rsidRPr="002B5032">
        <w:rPr>
          <w:sz w:val="28"/>
          <w:szCs w:val="28"/>
        </w:rPr>
        <w:t>- освоили умения воспринимать на слух и понимать запрашиваемую информацию в тексте, содержащем некоторые неизученные языковые явления (задание 1),</w:t>
      </w:r>
    </w:p>
    <w:p w:rsidR="00E80427" w:rsidRPr="00AB33FF" w:rsidRDefault="00CA7567" w:rsidP="00FC6DB0">
      <w:pPr>
        <w:pStyle w:val="Default"/>
        <w:ind w:firstLine="709"/>
        <w:jc w:val="both"/>
        <w:rPr>
          <w:sz w:val="28"/>
          <w:szCs w:val="28"/>
        </w:rPr>
      </w:pPr>
      <w:r w:rsidRPr="002B5032">
        <w:rPr>
          <w:sz w:val="28"/>
          <w:szCs w:val="28"/>
        </w:rPr>
        <w:t xml:space="preserve">- </w:t>
      </w:r>
      <w:r w:rsidRPr="00AB33FF">
        <w:rPr>
          <w:sz w:val="28"/>
          <w:szCs w:val="28"/>
        </w:rPr>
        <w:t xml:space="preserve">освоили навыки оперирования лексическими единицами в коммуникативно значимом контексте (задание 4), </w:t>
      </w:r>
    </w:p>
    <w:p w:rsidR="00CA7567" w:rsidRPr="00AB33FF" w:rsidRDefault="00CA7567" w:rsidP="00FC6DB0">
      <w:pPr>
        <w:pStyle w:val="Default"/>
        <w:ind w:firstLine="709"/>
        <w:jc w:val="both"/>
        <w:rPr>
          <w:sz w:val="28"/>
          <w:szCs w:val="28"/>
        </w:rPr>
      </w:pPr>
      <w:r w:rsidRPr="00AB33FF">
        <w:rPr>
          <w:sz w:val="28"/>
          <w:szCs w:val="28"/>
        </w:rPr>
        <w:t xml:space="preserve">- освоили навыки оперирования грамматическими формами в коммуникативно-значимом контексте (задание 5). </w:t>
      </w:r>
    </w:p>
    <w:p w:rsidR="00AB33FF" w:rsidRPr="00AB33FF" w:rsidRDefault="00787487" w:rsidP="00FC6DB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AB33FF">
        <w:rPr>
          <w:sz w:val="28"/>
          <w:szCs w:val="28"/>
        </w:rPr>
        <w:t>З</w:t>
      </w:r>
      <w:r w:rsidR="0034262A" w:rsidRPr="00AB33FF">
        <w:rPr>
          <w:sz w:val="28"/>
          <w:szCs w:val="28"/>
        </w:rPr>
        <w:t>адание</w:t>
      </w:r>
      <w:r w:rsidR="00C82DC1" w:rsidRPr="00AB33FF">
        <w:rPr>
          <w:sz w:val="28"/>
          <w:szCs w:val="28"/>
        </w:rPr>
        <w:t xml:space="preserve"> 7</w:t>
      </w:r>
      <w:r w:rsidR="0034262A" w:rsidRPr="00AB33FF">
        <w:rPr>
          <w:sz w:val="28"/>
          <w:szCs w:val="28"/>
        </w:rPr>
        <w:t xml:space="preserve"> по письменной речи, в котором требовалось написать </w:t>
      </w:r>
      <w:r w:rsidR="0047516F" w:rsidRPr="00AB33FF">
        <w:rPr>
          <w:sz w:val="28"/>
          <w:szCs w:val="28"/>
        </w:rPr>
        <w:t>электронно</w:t>
      </w:r>
      <w:r w:rsidR="0034262A" w:rsidRPr="00AB33FF">
        <w:rPr>
          <w:sz w:val="28"/>
          <w:szCs w:val="28"/>
        </w:rPr>
        <w:t>е</w:t>
      </w:r>
      <w:r w:rsidR="0047516F" w:rsidRPr="00AB33FF">
        <w:rPr>
          <w:sz w:val="28"/>
          <w:szCs w:val="28"/>
        </w:rPr>
        <w:t xml:space="preserve"> сообщени</w:t>
      </w:r>
      <w:r w:rsidR="0034262A" w:rsidRPr="00AB33FF">
        <w:rPr>
          <w:sz w:val="28"/>
          <w:szCs w:val="28"/>
        </w:rPr>
        <w:t>е</w:t>
      </w:r>
      <w:r w:rsidR="0047516F" w:rsidRPr="00AB33FF">
        <w:rPr>
          <w:sz w:val="28"/>
          <w:szCs w:val="28"/>
        </w:rPr>
        <w:t xml:space="preserve"> личного характера</w:t>
      </w:r>
      <w:r w:rsidR="0034262A" w:rsidRPr="00AB33FF">
        <w:rPr>
          <w:sz w:val="28"/>
          <w:szCs w:val="28"/>
        </w:rPr>
        <w:t>, оказалось сложным для участников ВПР.</w:t>
      </w:r>
      <w:r w:rsidR="003A4019" w:rsidRPr="00AB33FF">
        <w:rPr>
          <w:rFonts w:eastAsia="Times New Roman"/>
          <w:color w:val="auto"/>
          <w:sz w:val="28"/>
          <w:szCs w:val="28"/>
        </w:rPr>
        <w:t xml:space="preserve"> </w:t>
      </w:r>
      <w:r w:rsidR="00AB33FF" w:rsidRPr="00AB33FF">
        <w:rPr>
          <w:sz w:val="28"/>
          <w:szCs w:val="28"/>
        </w:rPr>
        <w:t>В задании требовалось отразить все аспекты, указанные в задании (дать полные и точные ответы на три вопроса и правильно задать два вопроса по указанной теме) с соблюдением стилевого оформления речи и норм вежливости, принятых в странах изучаемого языка, при этом соблюдая объем 100-130 слов.</w:t>
      </w:r>
    </w:p>
    <w:p w:rsidR="00C1514D" w:rsidRPr="00820A3F" w:rsidRDefault="00D5002A" w:rsidP="00FC6DB0">
      <w:pPr>
        <w:pStyle w:val="a7"/>
        <w:ind w:left="0" w:right="68" w:firstLine="708"/>
        <w:jc w:val="both"/>
        <w:rPr>
          <w:sz w:val="28"/>
          <w:szCs w:val="28"/>
        </w:rPr>
      </w:pPr>
      <w:r w:rsidRPr="00C464F6">
        <w:rPr>
          <w:sz w:val="28"/>
          <w:szCs w:val="28"/>
        </w:rPr>
        <w:t xml:space="preserve">Остановимся на </w:t>
      </w:r>
      <w:r w:rsidR="00BB5E28" w:rsidRPr="00C464F6">
        <w:rPr>
          <w:sz w:val="28"/>
          <w:szCs w:val="28"/>
        </w:rPr>
        <w:t>результатах</w:t>
      </w:r>
      <w:r w:rsidR="00BB5E28" w:rsidRPr="007244F6">
        <w:rPr>
          <w:sz w:val="28"/>
          <w:szCs w:val="28"/>
        </w:rPr>
        <w:t xml:space="preserve"> задания </w:t>
      </w:r>
      <w:r w:rsidR="00AB33FF">
        <w:rPr>
          <w:sz w:val="28"/>
          <w:szCs w:val="28"/>
        </w:rPr>
        <w:t>7</w:t>
      </w:r>
      <w:r w:rsidR="00BB5E28" w:rsidRPr="007244F6">
        <w:rPr>
          <w:sz w:val="28"/>
          <w:szCs w:val="28"/>
        </w:rPr>
        <w:t xml:space="preserve">. </w:t>
      </w:r>
      <w:r w:rsidR="00053D2C" w:rsidRPr="007244F6">
        <w:rPr>
          <w:sz w:val="28"/>
          <w:szCs w:val="28"/>
        </w:rPr>
        <w:t>С</w:t>
      </w:r>
      <w:r w:rsidR="00053D2C" w:rsidRPr="007244F6">
        <w:rPr>
          <w:color w:val="000000"/>
          <w:sz w:val="28"/>
          <w:szCs w:val="28"/>
        </w:rPr>
        <w:t xml:space="preserve">редний процент выполнения задания 4, составивший </w:t>
      </w:r>
      <w:r w:rsidR="0017338D">
        <w:rPr>
          <w:color w:val="000000"/>
          <w:sz w:val="28"/>
          <w:szCs w:val="28"/>
        </w:rPr>
        <w:t>4</w:t>
      </w:r>
      <w:r w:rsidR="00AB33FF">
        <w:rPr>
          <w:color w:val="000000"/>
          <w:sz w:val="28"/>
          <w:szCs w:val="28"/>
        </w:rPr>
        <w:t>6</w:t>
      </w:r>
      <w:r w:rsidR="00657395" w:rsidRPr="007244F6">
        <w:rPr>
          <w:color w:val="000000"/>
          <w:sz w:val="28"/>
          <w:szCs w:val="28"/>
        </w:rPr>
        <w:t>,</w:t>
      </w:r>
      <w:r w:rsidR="00AB33FF">
        <w:rPr>
          <w:color w:val="000000"/>
          <w:sz w:val="28"/>
          <w:szCs w:val="28"/>
        </w:rPr>
        <w:t>32</w:t>
      </w:r>
      <w:r w:rsidR="00053D2C" w:rsidRPr="007244F6">
        <w:rPr>
          <w:color w:val="000000"/>
          <w:sz w:val="28"/>
          <w:szCs w:val="28"/>
        </w:rPr>
        <w:t>%, свидетельствует о том, что больш</w:t>
      </w:r>
      <w:r w:rsidR="0017338D">
        <w:rPr>
          <w:color w:val="000000"/>
          <w:sz w:val="28"/>
          <w:szCs w:val="28"/>
        </w:rPr>
        <w:t>е половины</w:t>
      </w:r>
      <w:r w:rsidR="00BB5E28" w:rsidRPr="007244F6">
        <w:rPr>
          <w:color w:val="000000"/>
          <w:sz w:val="28"/>
          <w:szCs w:val="28"/>
        </w:rPr>
        <w:t xml:space="preserve"> </w:t>
      </w:r>
      <w:r w:rsidR="00053D2C" w:rsidRPr="007244F6">
        <w:rPr>
          <w:color w:val="000000"/>
          <w:sz w:val="28"/>
          <w:szCs w:val="28"/>
        </w:rPr>
        <w:t>участников ВПР</w:t>
      </w:r>
      <w:r w:rsidR="0034262A" w:rsidRPr="007244F6">
        <w:rPr>
          <w:color w:val="000000"/>
          <w:sz w:val="28"/>
          <w:szCs w:val="28"/>
        </w:rPr>
        <w:t xml:space="preserve"> по английскому языку, приступивших к выполнению задания 4, </w:t>
      </w:r>
      <w:r w:rsidR="00053D2C" w:rsidRPr="007244F6">
        <w:rPr>
          <w:color w:val="000000"/>
          <w:sz w:val="28"/>
          <w:szCs w:val="28"/>
        </w:rPr>
        <w:t xml:space="preserve">не смогли продемонстрировать </w:t>
      </w:r>
      <w:r w:rsidR="00053D2C" w:rsidRPr="007244F6">
        <w:rPr>
          <w:sz w:val="28"/>
          <w:szCs w:val="28"/>
        </w:rPr>
        <w:t>умение писать электронное сообщение личного характера.</w:t>
      </w:r>
      <w:r w:rsidR="00053D2C" w:rsidRPr="007244F6">
        <w:rPr>
          <w:color w:val="000000"/>
          <w:sz w:val="28"/>
          <w:szCs w:val="28"/>
        </w:rPr>
        <w:t xml:space="preserve"> </w:t>
      </w:r>
      <w:r w:rsidR="00053D2C" w:rsidRPr="007244F6">
        <w:rPr>
          <w:sz w:val="28"/>
          <w:szCs w:val="28"/>
        </w:rPr>
        <w:t xml:space="preserve">Задание по письменной речи, продуктивному виду речевой деятельности, </w:t>
      </w:r>
      <w:r w:rsidR="00053D2C" w:rsidRPr="007244F6">
        <w:rPr>
          <w:color w:val="000000"/>
          <w:sz w:val="28"/>
          <w:szCs w:val="28"/>
        </w:rPr>
        <w:t>оценива</w:t>
      </w:r>
      <w:r w:rsidR="003A6E51" w:rsidRPr="007244F6">
        <w:rPr>
          <w:color w:val="000000"/>
          <w:sz w:val="28"/>
          <w:szCs w:val="28"/>
        </w:rPr>
        <w:t>ется</w:t>
      </w:r>
      <w:r w:rsidR="00053D2C" w:rsidRPr="007244F6">
        <w:rPr>
          <w:color w:val="000000"/>
          <w:sz w:val="28"/>
          <w:szCs w:val="28"/>
        </w:rPr>
        <w:t xml:space="preserve"> по </w:t>
      </w:r>
      <w:r w:rsidR="00AB33FF">
        <w:rPr>
          <w:color w:val="000000"/>
          <w:sz w:val="28"/>
          <w:szCs w:val="28"/>
        </w:rPr>
        <w:t>трем</w:t>
      </w:r>
      <w:r w:rsidR="00053D2C" w:rsidRPr="007244F6">
        <w:rPr>
          <w:color w:val="000000"/>
          <w:sz w:val="28"/>
          <w:szCs w:val="28"/>
        </w:rPr>
        <w:t xml:space="preserve"> критериям </w:t>
      </w:r>
      <w:r w:rsidR="00053D2C" w:rsidRPr="007244F6">
        <w:rPr>
          <w:color w:val="000000"/>
          <w:sz w:val="28"/>
          <w:szCs w:val="28"/>
        </w:rPr>
        <w:lastRenderedPageBreak/>
        <w:t>«Решение коммуникативной задачи (К1), «Организация текста» (К2), «</w:t>
      </w:r>
      <w:r w:rsidR="00AB33FF">
        <w:rPr>
          <w:color w:val="000000"/>
          <w:sz w:val="28"/>
          <w:szCs w:val="28"/>
        </w:rPr>
        <w:t xml:space="preserve">Языковое </w:t>
      </w:r>
      <w:r w:rsidR="00053D2C" w:rsidRPr="007244F6">
        <w:rPr>
          <w:color w:val="000000"/>
          <w:sz w:val="28"/>
          <w:szCs w:val="28"/>
        </w:rPr>
        <w:t>оформление текста» (К3). Средний процент выполнения по К1 (</w:t>
      </w:r>
      <w:r w:rsidR="00AB33FF">
        <w:rPr>
          <w:color w:val="000000"/>
          <w:sz w:val="28"/>
          <w:szCs w:val="28"/>
        </w:rPr>
        <w:t>52</w:t>
      </w:r>
      <w:r w:rsidR="00713EE5" w:rsidRPr="007244F6">
        <w:rPr>
          <w:color w:val="000000"/>
          <w:sz w:val="28"/>
          <w:szCs w:val="28"/>
        </w:rPr>
        <w:t>,</w:t>
      </w:r>
      <w:r w:rsidR="00AB33FF">
        <w:rPr>
          <w:color w:val="000000"/>
          <w:sz w:val="28"/>
          <w:szCs w:val="28"/>
        </w:rPr>
        <w:t>93</w:t>
      </w:r>
      <w:r w:rsidR="00053D2C" w:rsidRPr="007244F6">
        <w:rPr>
          <w:color w:val="000000"/>
          <w:sz w:val="28"/>
          <w:szCs w:val="28"/>
        </w:rPr>
        <w:t xml:space="preserve">%) свидетельствует о том, что </w:t>
      </w:r>
      <w:r w:rsidR="00362E36">
        <w:rPr>
          <w:color w:val="000000"/>
          <w:sz w:val="28"/>
          <w:szCs w:val="28"/>
        </w:rPr>
        <w:t xml:space="preserve">у </w:t>
      </w:r>
      <w:r w:rsidR="00362E36" w:rsidRPr="007244F6">
        <w:rPr>
          <w:color w:val="000000"/>
          <w:sz w:val="28"/>
          <w:szCs w:val="28"/>
        </w:rPr>
        <w:t>участников проверочной работы</w:t>
      </w:r>
      <w:r w:rsidR="00362E36">
        <w:rPr>
          <w:color w:val="000000"/>
          <w:sz w:val="28"/>
          <w:szCs w:val="28"/>
        </w:rPr>
        <w:t xml:space="preserve"> сформировано </w:t>
      </w:r>
      <w:r w:rsidR="00053D2C" w:rsidRPr="007244F6">
        <w:rPr>
          <w:color w:val="000000"/>
          <w:sz w:val="28"/>
          <w:szCs w:val="28"/>
        </w:rPr>
        <w:t xml:space="preserve">умение достигать </w:t>
      </w:r>
      <w:r w:rsidR="00053D2C" w:rsidRPr="007244F6">
        <w:rPr>
          <w:sz w:val="28"/>
          <w:szCs w:val="28"/>
        </w:rPr>
        <w:t>цель общения, а именно раскрывать тему полно</w:t>
      </w:r>
      <w:r w:rsidR="00713EE5" w:rsidRPr="007244F6">
        <w:rPr>
          <w:sz w:val="28"/>
          <w:szCs w:val="28"/>
        </w:rPr>
        <w:t xml:space="preserve"> и </w:t>
      </w:r>
      <w:r w:rsidR="00053D2C" w:rsidRPr="007244F6">
        <w:rPr>
          <w:sz w:val="28"/>
          <w:szCs w:val="28"/>
        </w:rPr>
        <w:t>точно согласно всем аспектам, указанным в задании</w:t>
      </w:r>
      <w:r w:rsidR="00DD1AED" w:rsidRPr="007244F6">
        <w:rPr>
          <w:sz w:val="28"/>
          <w:szCs w:val="28"/>
        </w:rPr>
        <w:t>, включая, прежде всего основные аспекты</w:t>
      </w:r>
      <w:r w:rsidR="0009405C" w:rsidRPr="007244F6">
        <w:rPr>
          <w:sz w:val="28"/>
          <w:szCs w:val="28"/>
        </w:rPr>
        <w:t>:</w:t>
      </w:r>
      <w:r w:rsidR="00DD1AED" w:rsidRPr="007244F6">
        <w:rPr>
          <w:sz w:val="28"/>
          <w:szCs w:val="28"/>
        </w:rPr>
        <w:t xml:space="preserve"> ответы на три заданных вопроса</w:t>
      </w:r>
      <w:r w:rsidR="00AB33FF">
        <w:rPr>
          <w:sz w:val="28"/>
          <w:szCs w:val="28"/>
        </w:rPr>
        <w:t xml:space="preserve"> заданные правильно два вопроса по указанной теме</w:t>
      </w:r>
      <w:r w:rsidR="00053D2C" w:rsidRPr="007244F6">
        <w:rPr>
          <w:sz w:val="28"/>
          <w:szCs w:val="28"/>
        </w:rPr>
        <w:t>. Средний процент по К2 (</w:t>
      </w:r>
      <w:r w:rsidR="0009405C" w:rsidRPr="007244F6">
        <w:rPr>
          <w:sz w:val="28"/>
          <w:szCs w:val="28"/>
        </w:rPr>
        <w:t>4</w:t>
      </w:r>
      <w:r w:rsidR="00AB33FF">
        <w:rPr>
          <w:sz w:val="28"/>
          <w:szCs w:val="28"/>
        </w:rPr>
        <w:t>8</w:t>
      </w:r>
      <w:r w:rsidR="0009405C" w:rsidRPr="007244F6">
        <w:rPr>
          <w:sz w:val="28"/>
          <w:szCs w:val="28"/>
        </w:rPr>
        <w:t>,</w:t>
      </w:r>
      <w:r w:rsidR="00AB33FF">
        <w:rPr>
          <w:sz w:val="28"/>
          <w:szCs w:val="28"/>
        </w:rPr>
        <w:t>4</w:t>
      </w:r>
      <w:r w:rsidR="00362E36">
        <w:rPr>
          <w:sz w:val="28"/>
          <w:szCs w:val="28"/>
        </w:rPr>
        <w:t>8</w:t>
      </w:r>
      <w:r w:rsidR="00053D2C" w:rsidRPr="007244F6">
        <w:rPr>
          <w:sz w:val="28"/>
          <w:szCs w:val="28"/>
        </w:rPr>
        <w:t>%) показывает, что уме</w:t>
      </w:r>
      <w:r w:rsidR="0009405C" w:rsidRPr="007244F6">
        <w:rPr>
          <w:sz w:val="28"/>
          <w:szCs w:val="28"/>
        </w:rPr>
        <w:t>ние</w:t>
      </w:r>
      <w:r w:rsidR="00053D2C" w:rsidRPr="007244F6">
        <w:rPr>
          <w:sz w:val="28"/>
          <w:szCs w:val="28"/>
        </w:rPr>
        <w:t xml:space="preserve"> высказываться логично, структурно верно</w:t>
      </w:r>
      <w:r w:rsidR="00713EE5" w:rsidRPr="007244F6">
        <w:rPr>
          <w:sz w:val="28"/>
          <w:szCs w:val="28"/>
        </w:rPr>
        <w:t xml:space="preserve"> в соответствии с нормами письменного этикета, принятыми в стране изучаемого языка</w:t>
      </w:r>
      <w:r w:rsidR="0009405C" w:rsidRPr="007244F6">
        <w:rPr>
          <w:sz w:val="28"/>
          <w:szCs w:val="28"/>
        </w:rPr>
        <w:t xml:space="preserve">, </w:t>
      </w:r>
      <w:r w:rsidR="00053D2C" w:rsidRPr="007244F6">
        <w:rPr>
          <w:sz w:val="28"/>
          <w:szCs w:val="28"/>
        </w:rPr>
        <w:t>офор</w:t>
      </w:r>
      <w:r w:rsidR="0009405C" w:rsidRPr="007244F6">
        <w:rPr>
          <w:sz w:val="28"/>
          <w:szCs w:val="28"/>
        </w:rPr>
        <w:t>млять</w:t>
      </w:r>
      <w:r w:rsidR="00713EE5" w:rsidRPr="007244F6">
        <w:rPr>
          <w:sz w:val="28"/>
          <w:szCs w:val="28"/>
        </w:rPr>
        <w:t xml:space="preserve"> текст</w:t>
      </w:r>
      <w:r w:rsidR="00053D2C" w:rsidRPr="007244F6">
        <w:rPr>
          <w:sz w:val="28"/>
          <w:szCs w:val="28"/>
        </w:rPr>
        <w:t xml:space="preserve">, правильно </w:t>
      </w:r>
      <w:r w:rsidR="00053D2C" w:rsidRPr="004E581A">
        <w:rPr>
          <w:sz w:val="28"/>
          <w:szCs w:val="28"/>
        </w:rPr>
        <w:t>использовали средства логической связи</w:t>
      </w:r>
      <w:r w:rsidR="0009405C" w:rsidRPr="004E581A">
        <w:rPr>
          <w:sz w:val="28"/>
          <w:szCs w:val="28"/>
        </w:rPr>
        <w:t xml:space="preserve"> недостаточно </w:t>
      </w:r>
      <w:r w:rsidR="0009405C" w:rsidRPr="00AB33FF">
        <w:rPr>
          <w:sz w:val="28"/>
          <w:szCs w:val="28"/>
        </w:rPr>
        <w:t>сформированы.</w:t>
      </w:r>
      <w:r w:rsidR="00053D2C" w:rsidRPr="00AB33FF">
        <w:rPr>
          <w:sz w:val="28"/>
          <w:szCs w:val="28"/>
        </w:rPr>
        <w:t xml:space="preserve"> Средний процент по К3, который составил </w:t>
      </w:r>
      <w:r w:rsidR="00F90962" w:rsidRPr="00AB33FF">
        <w:rPr>
          <w:sz w:val="28"/>
          <w:szCs w:val="28"/>
        </w:rPr>
        <w:t>3</w:t>
      </w:r>
      <w:r w:rsidR="00AB33FF" w:rsidRPr="00AB33FF">
        <w:rPr>
          <w:sz w:val="28"/>
          <w:szCs w:val="28"/>
        </w:rPr>
        <w:t>7</w:t>
      </w:r>
      <w:r w:rsidR="00053D2C" w:rsidRPr="00AB33FF">
        <w:rPr>
          <w:sz w:val="28"/>
          <w:szCs w:val="28"/>
        </w:rPr>
        <w:t>,</w:t>
      </w:r>
      <w:r w:rsidR="00362E36" w:rsidRPr="00AB33FF">
        <w:rPr>
          <w:sz w:val="28"/>
          <w:szCs w:val="28"/>
        </w:rPr>
        <w:t>5</w:t>
      </w:r>
      <w:r w:rsidR="00AB33FF" w:rsidRPr="00AB33FF">
        <w:rPr>
          <w:sz w:val="28"/>
          <w:szCs w:val="28"/>
        </w:rPr>
        <w:t>4</w:t>
      </w:r>
      <w:r w:rsidR="00053D2C" w:rsidRPr="00AB33FF">
        <w:rPr>
          <w:sz w:val="28"/>
          <w:szCs w:val="28"/>
        </w:rPr>
        <w:t xml:space="preserve">%, показывает, что </w:t>
      </w:r>
      <w:r w:rsidR="0009405C" w:rsidRPr="00AB33FF">
        <w:rPr>
          <w:sz w:val="28"/>
          <w:szCs w:val="28"/>
        </w:rPr>
        <w:t xml:space="preserve">у </w:t>
      </w:r>
      <w:r w:rsidR="00053D2C" w:rsidRPr="00AB33FF">
        <w:rPr>
          <w:sz w:val="28"/>
          <w:szCs w:val="28"/>
        </w:rPr>
        <w:t>участник</w:t>
      </w:r>
      <w:r w:rsidR="0009405C" w:rsidRPr="00AB33FF">
        <w:rPr>
          <w:sz w:val="28"/>
          <w:szCs w:val="28"/>
        </w:rPr>
        <w:t>ов проверочной работы</w:t>
      </w:r>
      <w:r w:rsidR="00053D2C" w:rsidRPr="00AB33FF">
        <w:rPr>
          <w:sz w:val="28"/>
          <w:szCs w:val="28"/>
        </w:rPr>
        <w:t xml:space="preserve"> использованный словарный запас</w:t>
      </w:r>
      <w:r w:rsidR="00713EE5" w:rsidRPr="00AB33FF">
        <w:rPr>
          <w:sz w:val="28"/>
          <w:szCs w:val="28"/>
        </w:rPr>
        <w:t xml:space="preserve"> и </w:t>
      </w:r>
      <w:r w:rsidR="00053D2C" w:rsidRPr="00AB33FF">
        <w:rPr>
          <w:sz w:val="28"/>
          <w:szCs w:val="28"/>
        </w:rPr>
        <w:t>грамматические структуры</w:t>
      </w:r>
      <w:r w:rsidR="00713EE5" w:rsidRPr="00AB33FF">
        <w:rPr>
          <w:sz w:val="28"/>
          <w:szCs w:val="28"/>
        </w:rPr>
        <w:t xml:space="preserve"> не соответствуют </w:t>
      </w:r>
      <w:r w:rsidR="0009405C" w:rsidRPr="00AB33FF">
        <w:rPr>
          <w:sz w:val="28"/>
          <w:szCs w:val="28"/>
        </w:rPr>
        <w:t xml:space="preserve">в достаточной мере </w:t>
      </w:r>
      <w:r w:rsidR="00AB33FF" w:rsidRPr="00AB33FF">
        <w:rPr>
          <w:sz w:val="28"/>
          <w:szCs w:val="28"/>
        </w:rPr>
        <w:t xml:space="preserve">базовому </w:t>
      </w:r>
      <w:r w:rsidR="00713EE5" w:rsidRPr="00AB33FF">
        <w:rPr>
          <w:sz w:val="28"/>
          <w:szCs w:val="28"/>
        </w:rPr>
        <w:t>уровню сложности задания</w:t>
      </w:r>
      <w:r w:rsidR="00AB33FF" w:rsidRPr="00AB33FF">
        <w:rPr>
          <w:sz w:val="28"/>
          <w:szCs w:val="28"/>
        </w:rPr>
        <w:t>, имеются орфографические и пунктуационные ошибки.</w:t>
      </w:r>
      <w:r w:rsidR="00820A3F">
        <w:rPr>
          <w:sz w:val="28"/>
          <w:szCs w:val="28"/>
        </w:rPr>
        <w:t xml:space="preserve"> </w:t>
      </w:r>
      <w:r w:rsidR="004E581A" w:rsidRPr="004E581A">
        <w:rPr>
          <w:sz w:val="28"/>
          <w:szCs w:val="28"/>
        </w:rPr>
        <w:t xml:space="preserve">Следует отметить, что результат по К3 – самый низкий из результатов всех заданий проверочной работы. </w:t>
      </w:r>
    </w:p>
    <w:p w:rsidR="000C61D3" w:rsidRPr="007244F6" w:rsidRDefault="00277F0A" w:rsidP="00FC6DB0">
      <w:pPr>
        <w:pStyle w:val="ad"/>
        <w:spacing w:after="0" w:line="240" w:lineRule="auto"/>
        <w:ind w:left="0" w:firstLine="539"/>
        <w:jc w:val="both"/>
        <w:rPr>
          <w:szCs w:val="28"/>
        </w:rPr>
      </w:pPr>
      <w:r w:rsidRPr="007244F6">
        <w:rPr>
          <w:szCs w:val="28"/>
        </w:rPr>
        <w:t xml:space="preserve">Успешность выполнения задания </w:t>
      </w:r>
      <w:r w:rsidR="00820A3F">
        <w:rPr>
          <w:szCs w:val="28"/>
        </w:rPr>
        <w:t>7</w:t>
      </w:r>
      <w:r w:rsidR="00F90962" w:rsidRPr="007244F6">
        <w:rPr>
          <w:szCs w:val="28"/>
        </w:rPr>
        <w:t xml:space="preserve"> </w:t>
      </w:r>
      <w:r w:rsidRPr="007244F6">
        <w:rPr>
          <w:szCs w:val="28"/>
        </w:rPr>
        <w:t>связана, в том числе, и с достижением метапредметных результатов. Возможно, что</w:t>
      </w:r>
      <w:r w:rsidRPr="007244F6">
        <w:rPr>
          <w:rFonts w:eastAsia="Times New Roman"/>
          <w:szCs w:val="28"/>
          <w:lang w:eastAsia="ru-RU"/>
        </w:rPr>
        <w:t xml:space="preserve"> н</w:t>
      </w:r>
      <w:r w:rsidRPr="007244F6">
        <w:rPr>
          <w:szCs w:val="28"/>
        </w:rPr>
        <w:t xml:space="preserve">едостаточная сформированность универсальных учебных действий, прежде всего, познавательных УУД и регулятивных УУД повлияла на результаты участников проверочной работы. </w:t>
      </w:r>
    </w:p>
    <w:p w:rsidR="006620E7" w:rsidRPr="007244F6" w:rsidRDefault="00277F0A" w:rsidP="00FC6DB0">
      <w:pPr>
        <w:pStyle w:val="ad"/>
        <w:spacing w:after="0" w:line="240" w:lineRule="auto"/>
        <w:ind w:left="0" w:firstLine="539"/>
        <w:jc w:val="both"/>
        <w:rPr>
          <w:szCs w:val="28"/>
        </w:rPr>
      </w:pPr>
      <w:r w:rsidRPr="007244F6">
        <w:rPr>
          <w:szCs w:val="28"/>
        </w:rPr>
        <w:t>Рассмотрим коммуникативное задание</w:t>
      </w:r>
      <w:r w:rsidR="006620E7" w:rsidRPr="007244F6">
        <w:rPr>
          <w:szCs w:val="28"/>
        </w:rPr>
        <w:t xml:space="preserve"> (Рисунок 1). </w:t>
      </w:r>
      <w:r w:rsidR="000C61D3" w:rsidRPr="007244F6">
        <w:rPr>
          <w:szCs w:val="28"/>
        </w:rPr>
        <w:t>И</w:t>
      </w:r>
      <w:r w:rsidR="006620E7" w:rsidRPr="007244F6">
        <w:rPr>
          <w:szCs w:val="28"/>
        </w:rPr>
        <w:t xml:space="preserve">з инструкции можно извлечь информацию, </w:t>
      </w:r>
      <w:r w:rsidR="00DE7F41">
        <w:rPr>
          <w:szCs w:val="28"/>
        </w:rPr>
        <w:t>полезную</w:t>
      </w:r>
      <w:r w:rsidR="006620E7" w:rsidRPr="007244F6">
        <w:rPr>
          <w:szCs w:val="28"/>
        </w:rPr>
        <w:t xml:space="preserve"> для успешного выполнения задания: </w:t>
      </w:r>
      <w:r w:rsidR="0009405C" w:rsidRPr="007244F6">
        <w:rPr>
          <w:szCs w:val="28"/>
        </w:rPr>
        <w:t xml:space="preserve">надо </w:t>
      </w:r>
      <w:r w:rsidR="006620E7" w:rsidRPr="007244F6">
        <w:rPr>
          <w:szCs w:val="28"/>
        </w:rPr>
        <w:t xml:space="preserve">ответить на </w:t>
      </w:r>
      <w:r w:rsidR="0009405C" w:rsidRPr="007244F6">
        <w:rPr>
          <w:szCs w:val="28"/>
        </w:rPr>
        <w:t>три</w:t>
      </w:r>
      <w:r w:rsidR="006620E7" w:rsidRPr="007244F6">
        <w:rPr>
          <w:szCs w:val="28"/>
        </w:rPr>
        <w:t xml:space="preserve"> вопроса</w:t>
      </w:r>
      <w:r w:rsidR="0006783D">
        <w:rPr>
          <w:szCs w:val="28"/>
        </w:rPr>
        <w:t xml:space="preserve"> друга по переписке по имени </w:t>
      </w:r>
      <w:r w:rsidR="0006783D" w:rsidRPr="00C17E44">
        <w:rPr>
          <w:i/>
          <w:szCs w:val="28"/>
          <w:lang w:val="en-US"/>
        </w:rPr>
        <w:t>Sam</w:t>
      </w:r>
      <w:r w:rsidR="006620E7" w:rsidRPr="007244F6">
        <w:rPr>
          <w:szCs w:val="28"/>
        </w:rPr>
        <w:t>,</w:t>
      </w:r>
      <w:r w:rsidR="0006783D">
        <w:rPr>
          <w:szCs w:val="28"/>
        </w:rPr>
        <w:t xml:space="preserve"> задать два вопроса о …</w:t>
      </w:r>
      <w:r w:rsidR="009337C2" w:rsidRPr="007244F6">
        <w:rPr>
          <w:szCs w:val="28"/>
        </w:rPr>
        <w:t xml:space="preserve">, </w:t>
      </w:r>
      <w:r w:rsidR="0006783D" w:rsidRPr="007244F6">
        <w:rPr>
          <w:szCs w:val="28"/>
        </w:rPr>
        <w:t>оформ</w:t>
      </w:r>
      <w:r w:rsidR="0006783D">
        <w:rPr>
          <w:szCs w:val="28"/>
        </w:rPr>
        <w:t>ить</w:t>
      </w:r>
      <w:r w:rsidR="0006783D" w:rsidRPr="007244F6">
        <w:rPr>
          <w:szCs w:val="28"/>
        </w:rPr>
        <w:t xml:space="preserve"> текст </w:t>
      </w:r>
      <w:r w:rsidR="0006783D">
        <w:rPr>
          <w:szCs w:val="28"/>
        </w:rPr>
        <w:t xml:space="preserve">электронного сообщения </w:t>
      </w:r>
      <w:r w:rsidR="0006783D" w:rsidRPr="007244F6">
        <w:rPr>
          <w:szCs w:val="28"/>
        </w:rPr>
        <w:t>в соответствии с нормами письменного этикета, принятыми в стране изучаемого языка</w:t>
      </w:r>
      <w:r w:rsidR="0006783D">
        <w:rPr>
          <w:szCs w:val="28"/>
        </w:rPr>
        <w:t xml:space="preserve"> и </w:t>
      </w:r>
      <w:proofErr w:type="gramStart"/>
      <w:r w:rsidR="0006783D" w:rsidRPr="007244F6">
        <w:rPr>
          <w:szCs w:val="28"/>
        </w:rPr>
        <w:t>структурно верно</w:t>
      </w:r>
      <w:proofErr w:type="gramEnd"/>
      <w:r w:rsidR="0006783D" w:rsidRPr="007244F6">
        <w:rPr>
          <w:szCs w:val="28"/>
        </w:rPr>
        <w:t xml:space="preserve">, </w:t>
      </w:r>
      <w:r w:rsidR="009337C2" w:rsidRPr="007244F6">
        <w:rPr>
          <w:szCs w:val="28"/>
        </w:rPr>
        <w:t xml:space="preserve">при этом соблюдая требуемый объем </w:t>
      </w:r>
      <w:r w:rsidR="00717D5B">
        <w:rPr>
          <w:szCs w:val="28"/>
        </w:rPr>
        <w:t>10</w:t>
      </w:r>
      <w:r w:rsidR="007D7B79" w:rsidRPr="007244F6">
        <w:rPr>
          <w:szCs w:val="28"/>
        </w:rPr>
        <w:t>0</w:t>
      </w:r>
      <w:r w:rsidR="009337C2" w:rsidRPr="007244F6">
        <w:rPr>
          <w:szCs w:val="28"/>
        </w:rPr>
        <w:t>-</w:t>
      </w:r>
      <w:r w:rsidR="00362E36">
        <w:rPr>
          <w:szCs w:val="28"/>
        </w:rPr>
        <w:t>1</w:t>
      </w:r>
      <w:r w:rsidR="00717D5B">
        <w:rPr>
          <w:szCs w:val="28"/>
        </w:rPr>
        <w:t>3</w:t>
      </w:r>
      <w:r w:rsidR="009337C2" w:rsidRPr="007244F6">
        <w:rPr>
          <w:szCs w:val="28"/>
        </w:rPr>
        <w:t>0 слов.</w:t>
      </w:r>
    </w:p>
    <w:p w:rsidR="006620E7" w:rsidRPr="007244F6" w:rsidRDefault="006620E7" w:rsidP="006620E7">
      <w:pPr>
        <w:pStyle w:val="ad"/>
        <w:spacing w:after="0"/>
        <w:ind w:left="0" w:firstLine="539"/>
        <w:jc w:val="right"/>
        <w:rPr>
          <w:i/>
          <w:color w:val="002060"/>
          <w:sz w:val="20"/>
          <w:szCs w:val="20"/>
        </w:rPr>
      </w:pPr>
      <w:r w:rsidRPr="007244F6">
        <w:rPr>
          <w:i/>
          <w:color w:val="002060"/>
          <w:sz w:val="20"/>
          <w:szCs w:val="20"/>
        </w:rPr>
        <w:t>Рисунок 1</w:t>
      </w:r>
    </w:p>
    <w:p w:rsidR="00C55A55" w:rsidRPr="007244F6" w:rsidRDefault="0006783D" w:rsidP="0059003C">
      <w:pPr>
        <w:pStyle w:val="ad"/>
        <w:spacing w:after="0"/>
        <w:ind w:left="0" w:firstLine="539"/>
        <w:jc w:val="both"/>
        <w:rPr>
          <w:szCs w:val="28"/>
        </w:rPr>
      </w:pPr>
      <w:r>
        <w:rPr>
          <w:noProof/>
        </w:rPr>
        <w:drawing>
          <wp:inline distT="0" distB="0" distL="0" distR="0" wp14:anchorId="69B3AFBE" wp14:editId="43230FF5">
            <wp:extent cx="5325110" cy="323229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869" t="19413" r="22499" b="32855"/>
                    <a:stretch/>
                  </pic:blipFill>
                  <pic:spPr bwMode="auto">
                    <a:xfrm>
                      <a:off x="0" y="0"/>
                      <a:ext cx="5337997" cy="3240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A55" w:rsidRPr="00C464F6" w:rsidRDefault="00C55A55" w:rsidP="0041160D">
      <w:pPr>
        <w:pStyle w:val="ad"/>
        <w:spacing w:after="0" w:line="240" w:lineRule="auto"/>
        <w:ind w:left="0" w:firstLine="539"/>
        <w:jc w:val="both"/>
        <w:rPr>
          <w:color w:val="000000"/>
          <w:szCs w:val="28"/>
        </w:rPr>
      </w:pPr>
      <w:r w:rsidRPr="00C464F6">
        <w:rPr>
          <w:szCs w:val="28"/>
        </w:rPr>
        <w:lastRenderedPageBreak/>
        <w:t xml:space="preserve">Результат </w:t>
      </w:r>
      <w:r w:rsidRPr="00C464F6">
        <w:rPr>
          <w:color w:val="000000"/>
          <w:szCs w:val="28"/>
        </w:rPr>
        <w:t xml:space="preserve">выполнения задания </w:t>
      </w:r>
      <w:r w:rsidR="0091602A">
        <w:rPr>
          <w:color w:val="000000"/>
          <w:szCs w:val="28"/>
        </w:rPr>
        <w:t>7</w:t>
      </w:r>
      <w:r w:rsidRPr="00C464F6">
        <w:rPr>
          <w:color w:val="000000"/>
          <w:szCs w:val="28"/>
        </w:rPr>
        <w:t xml:space="preserve"> показывает, что уделяется недостаточное внимание продуктивным видам речевой деятельности (в данном случае письменной речи). </w:t>
      </w:r>
    </w:p>
    <w:p w:rsidR="006649B2" w:rsidRDefault="0034262A" w:rsidP="0041160D">
      <w:pPr>
        <w:spacing w:line="240" w:lineRule="auto"/>
        <w:ind w:firstLine="539"/>
        <w:jc w:val="both"/>
        <w:rPr>
          <w:color w:val="000000"/>
          <w:szCs w:val="28"/>
        </w:rPr>
      </w:pPr>
      <w:r w:rsidRPr="00C464F6">
        <w:rPr>
          <w:color w:val="000000"/>
          <w:szCs w:val="28"/>
        </w:rPr>
        <w:t>На основе анализа результатов ВПР</w:t>
      </w:r>
      <w:r w:rsidRPr="007244F6">
        <w:rPr>
          <w:color w:val="000000"/>
          <w:szCs w:val="28"/>
        </w:rPr>
        <w:t xml:space="preserve"> рекомендуется:</w:t>
      </w:r>
    </w:p>
    <w:p w:rsidR="00DE7F41" w:rsidRDefault="00DE7F41" w:rsidP="0041160D">
      <w:pPr>
        <w:spacing w:line="240" w:lineRule="auto"/>
        <w:ind w:firstLine="708"/>
        <w:jc w:val="both"/>
      </w:pPr>
      <w:r w:rsidRPr="00803975">
        <w:t xml:space="preserve">Для ликвидации ошибок по К2 задания </w:t>
      </w:r>
      <w:r>
        <w:t>7</w:t>
      </w:r>
      <w:r w:rsidRPr="00803975">
        <w:t xml:space="preserve"> необходимо поработать прежде всего со средствами логической связи (это типичная зона трудностей обучающихся), структурным оформлением текста, соответствующим нормам письменного этикета, принятым</w:t>
      </w:r>
      <w:r>
        <w:t xml:space="preserve"> в стране изучаемого языка. В учебнике достаточно заданий, позволяющих отработать их. Задача учителя – акцентировать внимание на этих заданиях. При работе со средствами логической связи полезна работа со словарем, исследование примеров, чтобы понять, где, в каких случаях они употребляются.</w:t>
      </w:r>
    </w:p>
    <w:p w:rsidR="00B83DC3" w:rsidRDefault="00FA5B73" w:rsidP="0041160D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/>
        </w:rPr>
        <w:t xml:space="preserve">Невысокий результат по К3 свидетельствует о дефицитах в </w:t>
      </w:r>
      <w:r w:rsidR="007774BA" w:rsidRPr="007244F6">
        <w:rPr>
          <w:rFonts w:eastAsia="Times New Roman"/>
          <w:szCs w:val="28"/>
        </w:rPr>
        <w:t>г</w:t>
      </w:r>
      <w:r w:rsidR="007774BA" w:rsidRPr="007244F6">
        <w:rPr>
          <w:szCs w:val="28"/>
        </w:rPr>
        <w:t xml:space="preserve">рамматических </w:t>
      </w:r>
      <w:r w:rsidR="00C464F6">
        <w:rPr>
          <w:szCs w:val="28"/>
        </w:rPr>
        <w:t xml:space="preserve">и лексических </w:t>
      </w:r>
      <w:r w:rsidR="007774BA" w:rsidRPr="007244F6">
        <w:rPr>
          <w:szCs w:val="28"/>
        </w:rPr>
        <w:t>навык</w:t>
      </w:r>
      <w:r>
        <w:rPr>
          <w:szCs w:val="28"/>
        </w:rPr>
        <w:t>ах. Р</w:t>
      </w:r>
      <w:r w:rsidR="007774BA" w:rsidRPr="007244F6">
        <w:rPr>
          <w:rFonts w:eastAsia="Times New Roman"/>
          <w:szCs w:val="28"/>
        </w:rPr>
        <w:t>екомендуется</w:t>
      </w:r>
      <w:r w:rsidRPr="00FA5B73">
        <w:rPr>
          <w:rFonts w:eastAsia="Times New Roman"/>
          <w:szCs w:val="28"/>
        </w:rPr>
        <w:t xml:space="preserve"> </w:t>
      </w:r>
      <w:r w:rsidR="007774BA" w:rsidRPr="007244F6">
        <w:rPr>
          <w:rFonts w:eastAsia="Times New Roman"/>
          <w:szCs w:val="28"/>
        </w:rPr>
        <w:t xml:space="preserve">при работе с грамматическим явлением чаще работать на уровне связного текста. Именно связный текст позволяет осмыслить </w:t>
      </w:r>
      <w:r w:rsidR="007774BA" w:rsidRPr="007244F6">
        <w:rPr>
          <w:szCs w:val="28"/>
        </w:rPr>
        <w:t xml:space="preserve">функцию того или иного грамматического явления и выбрать правильную глагольную форму. А в ходе обучения, работая с текстом с целью формирования речевых умений (например, в чтении), делать дополнительный акцент на </w:t>
      </w:r>
      <w:r w:rsidR="007774BA" w:rsidRPr="007244F6">
        <w:rPr>
          <w:szCs w:val="28"/>
          <w:shd w:val="clear" w:color="auto" w:fill="FFFFFF"/>
        </w:rPr>
        <w:t xml:space="preserve">грамматической составляющей представленного текстового материала. </w:t>
      </w:r>
      <w:r w:rsidR="007774BA" w:rsidRPr="007244F6">
        <w:rPr>
          <w:szCs w:val="28"/>
        </w:rPr>
        <w:t xml:space="preserve">Чтобы вовлечь учеников в продуктивную деятельность, целесообразно предлагать коммуникативные задания. </w:t>
      </w:r>
      <w:r w:rsidR="007774BA" w:rsidRPr="007244F6">
        <w:rPr>
          <w:szCs w:val="28"/>
          <w:shd w:val="clear" w:color="auto" w:fill="FFFFFF"/>
        </w:rPr>
        <w:t>Необходимо п</w:t>
      </w:r>
      <w:r w:rsidR="007774BA" w:rsidRPr="007244F6">
        <w:rPr>
          <w:szCs w:val="28"/>
        </w:rPr>
        <w:t xml:space="preserve">редлагать обучающимся разнообразные задания, направленные на развитие устной речи. Выполняя задания на говорение, ученики должны сами почувствовать острую необходимость в освоении определенных грамматических конструкций. </w:t>
      </w:r>
    </w:p>
    <w:p w:rsidR="00FA5B73" w:rsidRDefault="00FA5B73" w:rsidP="0041160D">
      <w:pPr>
        <w:spacing w:line="240" w:lineRule="auto"/>
        <w:ind w:firstLine="539"/>
        <w:jc w:val="both"/>
        <w:rPr>
          <w:szCs w:val="28"/>
        </w:rPr>
      </w:pPr>
      <w:r w:rsidRPr="00FA5B73">
        <w:rPr>
          <w:szCs w:val="28"/>
        </w:rPr>
        <w:t xml:space="preserve">Целесообразно использовать открытый банк заданий ОГЭ и ЕГЭ: тексты для чтения и скрипты для аудирования – неисчерпаемый источник содержательного материала. При отборе текстов учителю следует обращать внимание на разный уровень подготовки обучающихся. </w:t>
      </w:r>
    </w:p>
    <w:p w:rsidR="00783FCE" w:rsidRPr="001715C2" w:rsidRDefault="007774BA" w:rsidP="0041160D">
      <w:pPr>
        <w:spacing w:line="240" w:lineRule="auto"/>
        <w:ind w:firstLine="539"/>
        <w:jc w:val="both"/>
        <w:rPr>
          <w:szCs w:val="28"/>
          <w:shd w:val="clear" w:color="auto" w:fill="FFFFFF"/>
        </w:rPr>
      </w:pPr>
      <w:r w:rsidRPr="007244F6">
        <w:rPr>
          <w:szCs w:val="28"/>
          <w:shd w:val="clear" w:color="auto" w:fill="FFFFFF"/>
        </w:rPr>
        <w:t>При работе с лексическими единицами</w:t>
      </w:r>
      <w:r w:rsidR="000D3AB8" w:rsidRPr="007244F6">
        <w:rPr>
          <w:szCs w:val="28"/>
          <w:shd w:val="clear" w:color="auto" w:fill="FFFFFF"/>
        </w:rPr>
        <w:t xml:space="preserve"> </w:t>
      </w:r>
      <w:r w:rsidR="001715C2">
        <w:rPr>
          <w:szCs w:val="28"/>
          <w:shd w:val="clear" w:color="auto" w:fill="FFFFFF"/>
        </w:rPr>
        <w:t>для их актуализации и рециркуляции полезно использовать современные приемы, такие как «К</w:t>
      </w:r>
      <w:r w:rsidRPr="007244F6">
        <w:rPr>
          <w:szCs w:val="28"/>
          <w:shd w:val="clear" w:color="auto" w:fill="FFFFFF"/>
        </w:rPr>
        <w:t>ластер</w:t>
      </w:r>
      <w:r w:rsidR="001715C2">
        <w:rPr>
          <w:szCs w:val="28"/>
          <w:shd w:val="clear" w:color="auto" w:fill="FFFFFF"/>
        </w:rPr>
        <w:t>», «И</w:t>
      </w:r>
      <w:r w:rsidRPr="007244F6">
        <w:rPr>
          <w:szCs w:val="28"/>
          <w:shd w:val="clear" w:color="auto" w:fill="FFFFFF"/>
        </w:rPr>
        <w:t>нтеллект-карт</w:t>
      </w:r>
      <w:r w:rsidR="001715C2">
        <w:rPr>
          <w:szCs w:val="28"/>
          <w:shd w:val="clear" w:color="auto" w:fill="FFFFFF"/>
        </w:rPr>
        <w:t xml:space="preserve">а», одновременно развивая УУД. </w:t>
      </w:r>
      <w:r w:rsidR="00783FCE" w:rsidRPr="00262CC0">
        <w:t>Вместе с тем, можно использовать некоторые технологии лексического подхода. Приведем пример одной из них. Технология “</w:t>
      </w:r>
      <w:r w:rsidR="00783FCE" w:rsidRPr="00262CC0">
        <w:rPr>
          <w:bCs/>
          <w:lang w:val="en-US"/>
        </w:rPr>
        <w:t>language</w:t>
      </w:r>
      <w:r w:rsidR="00783FCE" w:rsidRPr="00262CC0">
        <w:rPr>
          <w:bCs/>
        </w:rPr>
        <w:t xml:space="preserve"> </w:t>
      </w:r>
      <w:r w:rsidR="00783FCE" w:rsidRPr="00262CC0">
        <w:rPr>
          <w:bCs/>
          <w:lang w:val="en-US"/>
        </w:rPr>
        <w:t>patterns</w:t>
      </w:r>
      <w:r w:rsidR="00783FCE" w:rsidRPr="00262CC0">
        <w:rPr>
          <w:bCs/>
        </w:rPr>
        <w:t>”</w:t>
      </w:r>
      <w:r w:rsidR="00783FCE" w:rsidRPr="00262CC0">
        <w:rPr>
          <w:b/>
          <w:bCs/>
        </w:rPr>
        <w:t xml:space="preserve"> </w:t>
      </w:r>
      <w:r w:rsidR="00783FCE" w:rsidRPr="00262CC0">
        <w:rPr>
          <w:bCs/>
        </w:rPr>
        <w:t>(грамматические закономерности) по сути</w:t>
      </w:r>
      <w:r w:rsidR="00783FCE">
        <w:rPr>
          <w:bCs/>
        </w:rPr>
        <w:t xml:space="preserve"> </w:t>
      </w:r>
      <w:proofErr w:type="gramStart"/>
      <w:r w:rsidR="00783FCE">
        <w:rPr>
          <w:bCs/>
        </w:rPr>
        <w:t xml:space="preserve">- </w:t>
      </w:r>
      <w:r w:rsidR="00783FCE" w:rsidRPr="00262CC0">
        <w:rPr>
          <w:bCs/>
        </w:rPr>
        <w:t>это</w:t>
      </w:r>
      <w:proofErr w:type="gramEnd"/>
      <w:r w:rsidR="00783FCE" w:rsidRPr="00262CC0">
        <w:rPr>
          <w:bCs/>
        </w:rPr>
        <w:t xml:space="preserve"> метод подчеркивания той или иной грамматической природы</w:t>
      </w:r>
      <w:r w:rsidR="00783FCE" w:rsidRPr="00262CC0">
        <w:t xml:space="preserve"> </w:t>
      </w:r>
      <w:r w:rsidR="00783FCE" w:rsidRPr="00262CC0">
        <w:rPr>
          <w:lang w:val="en-US"/>
        </w:rPr>
        <w:t>lexical</w:t>
      </w:r>
      <w:r w:rsidR="00783FCE" w:rsidRPr="00262CC0">
        <w:t xml:space="preserve"> </w:t>
      </w:r>
      <w:r w:rsidR="00783FCE" w:rsidRPr="00262CC0">
        <w:rPr>
          <w:lang w:val="en-US"/>
        </w:rPr>
        <w:t>chunk</w:t>
      </w:r>
      <w:r w:rsidR="00783FCE" w:rsidRPr="00262CC0">
        <w:t xml:space="preserve">. Суть заключается в том, что систематизируются уже известные конструкции (шаблоны) в то, что привычно называется «грамматикой». Но происходит это без заучивания правил, без долгих объяснений, так как с большинством конструкций и случаями их использования уже знакомы. Такая технология приводит к осознанию грамматики, а не механическому заучиванию. </w:t>
      </w:r>
    </w:p>
    <w:p w:rsidR="00783FCE" w:rsidRDefault="00783FCE" w:rsidP="0041160D">
      <w:pPr>
        <w:pStyle w:val="ab"/>
        <w:rPr>
          <w:lang w:val="en-US"/>
        </w:rPr>
      </w:pPr>
      <w:r w:rsidRPr="00262CC0">
        <w:t>Примеры</w:t>
      </w:r>
      <w:r w:rsidRPr="00262CC0">
        <w:rPr>
          <w:lang w:val="en-US"/>
        </w:rPr>
        <w:t>:</w:t>
      </w:r>
      <w:r w:rsidRPr="00783FCE">
        <w:rPr>
          <w:lang w:val="en-US"/>
        </w:rPr>
        <w:t xml:space="preserve"> </w:t>
      </w:r>
    </w:p>
    <w:p w:rsidR="00783FCE" w:rsidRDefault="00783FCE" w:rsidP="0041160D">
      <w:pPr>
        <w:pStyle w:val="ab"/>
        <w:rPr>
          <w:lang w:val="en-US"/>
        </w:rPr>
      </w:pPr>
      <w:r w:rsidRPr="00262CC0">
        <w:rPr>
          <w:lang w:val="en-US"/>
        </w:rPr>
        <w:lastRenderedPageBreak/>
        <w:t>Have you ever been to Moscow/Sochi/London?</w:t>
      </w:r>
    </w:p>
    <w:p w:rsidR="00783FCE" w:rsidRDefault="00783FCE" w:rsidP="0041160D">
      <w:pPr>
        <w:pStyle w:val="ab"/>
        <w:rPr>
          <w:lang w:val="en-US"/>
        </w:rPr>
      </w:pPr>
      <w:r w:rsidRPr="00262CC0">
        <w:rPr>
          <w:lang w:val="en-US"/>
        </w:rPr>
        <w:t>Have you ever seen a bear/a lion/a wild wolf?</w:t>
      </w:r>
    </w:p>
    <w:p w:rsidR="00783FCE" w:rsidRDefault="00783FCE" w:rsidP="0041160D">
      <w:pPr>
        <w:pStyle w:val="ab"/>
        <w:rPr>
          <w:lang w:val="en-US"/>
        </w:rPr>
      </w:pPr>
      <w:r w:rsidRPr="00262CC0">
        <w:rPr>
          <w:lang w:val="en-US"/>
        </w:rPr>
        <w:t>Have you ever done/tried/noticed something?</w:t>
      </w:r>
    </w:p>
    <w:p w:rsidR="00783FCE" w:rsidRPr="00783FCE" w:rsidRDefault="00783FCE" w:rsidP="0041160D">
      <w:pPr>
        <w:pStyle w:val="ab"/>
      </w:pPr>
      <w:r w:rsidRPr="00262CC0">
        <w:t>Или</w:t>
      </w:r>
      <w:r w:rsidRPr="00783FCE">
        <w:t xml:space="preserve"> </w:t>
      </w:r>
      <w:r w:rsidRPr="00262CC0">
        <w:t>такой</w:t>
      </w:r>
      <w:r w:rsidRPr="00783FCE">
        <w:t xml:space="preserve"> </w:t>
      </w:r>
      <w:r w:rsidRPr="00262CC0">
        <w:t>пример</w:t>
      </w:r>
      <w:proofErr w:type="gramStart"/>
      <w:r w:rsidRPr="00783FCE">
        <w:t xml:space="preserve">: </w:t>
      </w:r>
      <w:r w:rsidRPr="00262CC0">
        <w:t>Не</w:t>
      </w:r>
      <w:proofErr w:type="gramEnd"/>
      <w:r w:rsidRPr="00783FCE">
        <w:t xml:space="preserve"> </w:t>
      </w:r>
      <w:r w:rsidRPr="00262CC0">
        <w:t>прибегая</w:t>
      </w:r>
      <w:r w:rsidRPr="00783FCE">
        <w:t xml:space="preserve"> </w:t>
      </w:r>
      <w:r w:rsidRPr="00262CC0">
        <w:t>к</w:t>
      </w:r>
      <w:r w:rsidRPr="00783FCE">
        <w:t xml:space="preserve"> </w:t>
      </w:r>
      <w:r w:rsidRPr="00262CC0">
        <w:t>правилам</w:t>
      </w:r>
      <w:r w:rsidRPr="00783FCE">
        <w:t xml:space="preserve">, </w:t>
      </w:r>
      <w:r w:rsidRPr="00262CC0">
        <w:t>опишите</w:t>
      </w:r>
      <w:r w:rsidRPr="00783FCE">
        <w:t xml:space="preserve"> </w:t>
      </w:r>
      <w:r w:rsidRPr="00262CC0">
        <w:t>разницу</w:t>
      </w:r>
      <w:r w:rsidRPr="00783FCE">
        <w:t xml:space="preserve"> </w:t>
      </w:r>
      <w:r w:rsidRPr="00262CC0">
        <w:t>между</w:t>
      </w:r>
      <w:r w:rsidRPr="00783FCE">
        <w:t>:</w:t>
      </w:r>
    </w:p>
    <w:p w:rsidR="00783FCE" w:rsidRDefault="00783FCE" w:rsidP="0041160D">
      <w:pPr>
        <w:pStyle w:val="ab"/>
        <w:rPr>
          <w:lang w:val="en-US"/>
        </w:rPr>
      </w:pPr>
      <w:r w:rsidRPr="00262CC0">
        <w:rPr>
          <w:lang w:val="en-US"/>
        </w:rPr>
        <w:t>I haven’t seen it yet.</w:t>
      </w:r>
    </w:p>
    <w:p w:rsidR="00783FCE" w:rsidRDefault="00783FCE" w:rsidP="0041160D">
      <w:pPr>
        <w:pStyle w:val="ab"/>
        <w:rPr>
          <w:lang w:val="en-US"/>
        </w:rPr>
      </w:pPr>
      <w:r w:rsidRPr="00262CC0">
        <w:rPr>
          <w:lang w:val="en-US"/>
        </w:rPr>
        <w:t>I have never seen it.</w:t>
      </w:r>
    </w:p>
    <w:p w:rsidR="00783FCE" w:rsidRPr="00783FCE" w:rsidRDefault="00783FCE" w:rsidP="0041160D">
      <w:pPr>
        <w:pStyle w:val="ab"/>
      </w:pPr>
      <w:r w:rsidRPr="00262CC0">
        <w:rPr>
          <w:lang w:val="en-US"/>
        </w:rPr>
        <w:t>I</w:t>
      </w:r>
      <w:r w:rsidRPr="00783FCE">
        <w:t xml:space="preserve"> </w:t>
      </w:r>
      <w:proofErr w:type="spellStart"/>
      <w:r w:rsidRPr="00262CC0">
        <w:rPr>
          <w:lang w:val="en-US"/>
        </w:rPr>
        <w:t>didn</w:t>
      </w:r>
      <w:proofErr w:type="spellEnd"/>
      <w:r w:rsidRPr="00783FCE">
        <w:t>’</w:t>
      </w:r>
      <w:r w:rsidRPr="00262CC0">
        <w:rPr>
          <w:lang w:val="en-US"/>
        </w:rPr>
        <w:t>t</w:t>
      </w:r>
      <w:r w:rsidRPr="00783FCE">
        <w:t xml:space="preserve"> </w:t>
      </w:r>
      <w:r w:rsidRPr="00262CC0">
        <w:rPr>
          <w:lang w:val="en-US"/>
        </w:rPr>
        <w:t>see</w:t>
      </w:r>
      <w:r w:rsidRPr="00783FCE">
        <w:t xml:space="preserve"> </w:t>
      </w:r>
      <w:r w:rsidRPr="00262CC0">
        <w:rPr>
          <w:lang w:val="en-US"/>
        </w:rPr>
        <w:t>it</w:t>
      </w:r>
      <w:r w:rsidRPr="00783FCE">
        <w:t>.</w:t>
      </w:r>
    </w:p>
    <w:p w:rsidR="00783FCE" w:rsidRDefault="00783FCE" w:rsidP="0041160D">
      <w:pPr>
        <w:spacing w:line="240" w:lineRule="auto"/>
        <w:ind w:firstLine="539"/>
        <w:jc w:val="both"/>
        <w:rPr>
          <w:bCs/>
        </w:rPr>
      </w:pPr>
      <w:r w:rsidRPr="00262CC0">
        <w:t>Технология “</w:t>
      </w:r>
      <w:r w:rsidRPr="00262CC0">
        <w:rPr>
          <w:bCs/>
          <w:lang w:val="en-US"/>
        </w:rPr>
        <w:t>language</w:t>
      </w:r>
      <w:r w:rsidRPr="00262CC0">
        <w:rPr>
          <w:bCs/>
        </w:rPr>
        <w:t xml:space="preserve"> </w:t>
      </w:r>
      <w:r w:rsidRPr="00262CC0">
        <w:rPr>
          <w:bCs/>
          <w:lang w:val="en-US"/>
        </w:rPr>
        <w:t>patterns</w:t>
      </w:r>
      <w:r w:rsidRPr="00262CC0">
        <w:rPr>
          <w:bCs/>
        </w:rPr>
        <w:t>”</w:t>
      </w:r>
      <w:r w:rsidRPr="00262CC0">
        <w:rPr>
          <w:b/>
          <w:bCs/>
        </w:rPr>
        <w:t xml:space="preserve"> </w:t>
      </w:r>
      <w:r w:rsidRPr="00262CC0">
        <w:rPr>
          <w:bCs/>
        </w:rPr>
        <w:t xml:space="preserve">учит чувствовать и понимать разницу между различными конструкциями за счет постоянного использования в речи. </w:t>
      </w:r>
    </w:p>
    <w:p w:rsidR="0040149C" w:rsidRDefault="00783FCE" w:rsidP="0041160D">
      <w:pPr>
        <w:spacing w:line="240" w:lineRule="auto"/>
        <w:ind w:firstLine="539"/>
        <w:jc w:val="both"/>
      </w:pPr>
      <w:r w:rsidRPr="00262CC0">
        <w:t xml:space="preserve">Можно использовать и такой прием при работе с лексическим и грамматическим материалом: в ходе урока фиксируются все </w:t>
      </w:r>
      <w:proofErr w:type="spellStart"/>
      <w:r w:rsidRPr="00262CC0">
        <w:t>чанки</w:t>
      </w:r>
      <w:proofErr w:type="spellEnd"/>
      <w:r w:rsidRPr="00262CC0">
        <w:t>, которые понадобились ученикам на занятии или были использованы в тексте. Так как список может получиться большим, на этапе рефлексии в конце урока можно предложить ученикам вернуться к списку и провести упражнение: “</w:t>
      </w:r>
      <w:r w:rsidRPr="00262CC0">
        <w:rPr>
          <w:lang w:val="en-US"/>
        </w:rPr>
        <w:t>A</w:t>
      </w:r>
      <w:r w:rsidRPr="00262CC0">
        <w:t xml:space="preserve"> </w:t>
      </w:r>
      <w:r w:rsidRPr="00262CC0">
        <w:rPr>
          <w:lang w:val="en-US"/>
        </w:rPr>
        <w:t>Fridge</w:t>
      </w:r>
      <w:r w:rsidRPr="00262CC0">
        <w:t xml:space="preserve">, </w:t>
      </w:r>
      <w:r w:rsidRPr="00262CC0">
        <w:rPr>
          <w:lang w:val="en-US"/>
        </w:rPr>
        <w:t>a</w:t>
      </w:r>
      <w:r w:rsidRPr="00262CC0">
        <w:t xml:space="preserve"> </w:t>
      </w:r>
      <w:r w:rsidRPr="00262CC0">
        <w:rPr>
          <w:lang w:val="en-US"/>
        </w:rPr>
        <w:t>Freezer</w:t>
      </w:r>
      <w:r w:rsidRPr="00262CC0">
        <w:t xml:space="preserve"> </w:t>
      </w:r>
      <w:r w:rsidRPr="00262CC0">
        <w:rPr>
          <w:lang w:val="en-US"/>
        </w:rPr>
        <w:t>and</w:t>
      </w:r>
      <w:r w:rsidRPr="00262CC0">
        <w:t xml:space="preserve"> </w:t>
      </w:r>
      <w:r w:rsidRPr="00262CC0">
        <w:rPr>
          <w:lang w:val="en-US"/>
        </w:rPr>
        <w:t>a</w:t>
      </w:r>
      <w:r w:rsidRPr="00262CC0">
        <w:t xml:space="preserve"> </w:t>
      </w:r>
      <w:r w:rsidRPr="00262CC0">
        <w:rPr>
          <w:lang w:val="en-US"/>
        </w:rPr>
        <w:t>Dustbin</w:t>
      </w:r>
      <w:r w:rsidRPr="00262CC0">
        <w:t xml:space="preserve">”. Задание следующее: </w:t>
      </w:r>
    </w:p>
    <w:p w:rsidR="00783FCE" w:rsidRPr="00262CC0" w:rsidRDefault="00783FCE" w:rsidP="0041160D">
      <w:pPr>
        <w:spacing w:line="240" w:lineRule="auto"/>
        <w:ind w:firstLine="539"/>
        <w:jc w:val="both"/>
      </w:pPr>
      <w:r w:rsidRPr="00262CC0">
        <w:t xml:space="preserve">Распределите все </w:t>
      </w:r>
      <w:proofErr w:type="spellStart"/>
      <w:r w:rsidRPr="00262CC0">
        <w:t>чанки</w:t>
      </w:r>
      <w:proofErr w:type="spellEnd"/>
      <w:r w:rsidRPr="00262CC0">
        <w:t xml:space="preserve"> по трём колонкам:</w:t>
      </w:r>
    </w:p>
    <w:p w:rsidR="00783FCE" w:rsidRPr="00E00B5E" w:rsidRDefault="00783FCE" w:rsidP="0041160D">
      <w:pPr>
        <w:pStyle w:val="ad"/>
        <w:numPr>
          <w:ilvl w:val="0"/>
          <w:numId w:val="14"/>
        </w:numPr>
        <w:spacing w:after="200" w:line="240" w:lineRule="auto"/>
        <w:jc w:val="both"/>
        <w:rPr>
          <w:szCs w:val="28"/>
        </w:rPr>
      </w:pPr>
      <w:r w:rsidRPr="00E00B5E">
        <w:rPr>
          <w:szCs w:val="28"/>
        </w:rPr>
        <w:t xml:space="preserve"> “</w:t>
      </w:r>
      <w:r w:rsidRPr="00E00B5E">
        <w:rPr>
          <w:szCs w:val="28"/>
          <w:lang w:val="en-US"/>
        </w:rPr>
        <w:t>A</w:t>
      </w:r>
      <w:r w:rsidRPr="00E00B5E">
        <w:rPr>
          <w:szCs w:val="28"/>
        </w:rPr>
        <w:t xml:space="preserve"> </w:t>
      </w:r>
      <w:r w:rsidRPr="00E00B5E">
        <w:rPr>
          <w:szCs w:val="28"/>
          <w:lang w:val="en-US"/>
        </w:rPr>
        <w:t>Fridge</w:t>
      </w:r>
      <w:r w:rsidRPr="00E00B5E">
        <w:rPr>
          <w:szCs w:val="28"/>
        </w:rPr>
        <w:t>” – то, что ученику легко запомнить и понятно, как употреблять.</w:t>
      </w:r>
    </w:p>
    <w:p w:rsidR="00783FCE" w:rsidRPr="00E00B5E" w:rsidRDefault="00783FCE" w:rsidP="0041160D">
      <w:pPr>
        <w:pStyle w:val="ad"/>
        <w:numPr>
          <w:ilvl w:val="0"/>
          <w:numId w:val="14"/>
        </w:numPr>
        <w:spacing w:after="200" w:line="240" w:lineRule="auto"/>
        <w:jc w:val="both"/>
        <w:rPr>
          <w:szCs w:val="28"/>
        </w:rPr>
      </w:pPr>
      <w:r w:rsidRPr="00E00B5E">
        <w:rPr>
          <w:szCs w:val="28"/>
        </w:rPr>
        <w:t>“</w:t>
      </w:r>
      <w:r w:rsidRPr="00E00B5E">
        <w:rPr>
          <w:szCs w:val="28"/>
          <w:lang w:val="en-US"/>
        </w:rPr>
        <w:t>A</w:t>
      </w:r>
      <w:r w:rsidRPr="00E00B5E">
        <w:rPr>
          <w:szCs w:val="28"/>
        </w:rPr>
        <w:t xml:space="preserve"> </w:t>
      </w:r>
      <w:r w:rsidRPr="00E00B5E">
        <w:rPr>
          <w:szCs w:val="28"/>
          <w:lang w:val="en-US"/>
        </w:rPr>
        <w:t>Freezer</w:t>
      </w:r>
      <w:r w:rsidRPr="00E00B5E">
        <w:rPr>
          <w:szCs w:val="28"/>
        </w:rPr>
        <w:t xml:space="preserve">” – фразы, которые ученику кажутся полезными, но трудными для запоминания. Или </w:t>
      </w:r>
      <w:proofErr w:type="spellStart"/>
      <w:r w:rsidRPr="00E00B5E">
        <w:rPr>
          <w:szCs w:val="28"/>
        </w:rPr>
        <w:t>чанки</w:t>
      </w:r>
      <w:proofErr w:type="spellEnd"/>
      <w:r w:rsidRPr="00E00B5E">
        <w:rPr>
          <w:szCs w:val="28"/>
        </w:rPr>
        <w:t>, синонимы которых ученик уже активно использует. Или выражения, которые ученику трудно применить, потому что он прямо сейчас затрудняется с контекстом.</w:t>
      </w:r>
    </w:p>
    <w:p w:rsidR="00783FCE" w:rsidRPr="00E00B5E" w:rsidRDefault="00783FCE" w:rsidP="0041160D">
      <w:pPr>
        <w:pStyle w:val="ad"/>
        <w:numPr>
          <w:ilvl w:val="0"/>
          <w:numId w:val="14"/>
        </w:numPr>
        <w:spacing w:after="200" w:line="240" w:lineRule="auto"/>
        <w:jc w:val="both"/>
        <w:rPr>
          <w:szCs w:val="28"/>
        </w:rPr>
      </w:pPr>
      <w:r w:rsidRPr="00E00B5E">
        <w:rPr>
          <w:szCs w:val="28"/>
        </w:rPr>
        <w:t>“</w:t>
      </w:r>
      <w:r w:rsidRPr="00E00B5E">
        <w:rPr>
          <w:szCs w:val="28"/>
          <w:lang w:val="en-US"/>
        </w:rPr>
        <w:t>A</w:t>
      </w:r>
      <w:r w:rsidRPr="00E00B5E">
        <w:rPr>
          <w:szCs w:val="28"/>
        </w:rPr>
        <w:t xml:space="preserve"> </w:t>
      </w:r>
      <w:r w:rsidRPr="00E00B5E">
        <w:rPr>
          <w:szCs w:val="28"/>
          <w:lang w:val="en-US"/>
        </w:rPr>
        <w:t>Dustbin</w:t>
      </w:r>
      <w:r w:rsidRPr="00E00B5E">
        <w:rPr>
          <w:szCs w:val="28"/>
        </w:rPr>
        <w:t xml:space="preserve">” – очень сложные или </w:t>
      </w:r>
      <w:proofErr w:type="spellStart"/>
      <w:r w:rsidR="00055A2D" w:rsidRPr="00E00B5E">
        <w:rPr>
          <w:szCs w:val="28"/>
        </w:rPr>
        <w:t>нечастотные</w:t>
      </w:r>
      <w:proofErr w:type="spellEnd"/>
      <w:r w:rsidRPr="00E00B5E">
        <w:rPr>
          <w:szCs w:val="28"/>
        </w:rPr>
        <w:t xml:space="preserve"> </w:t>
      </w:r>
      <w:proofErr w:type="spellStart"/>
      <w:r w:rsidRPr="00E00B5E">
        <w:rPr>
          <w:szCs w:val="28"/>
        </w:rPr>
        <w:t>чанки</w:t>
      </w:r>
      <w:proofErr w:type="spellEnd"/>
      <w:r w:rsidRPr="00E00B5E">
        <w:rPr>
          <w:szCs w:val="28"/>
        </w:rPr>
        <w:t>. (Обычно их немного).</w:t>
      </w:r>
    </w:p>
    <w:p w:rsidR="001928ED" w:rsidRPr="00803975" w:rsidRDefault="00803975" w:rsidP="0041160D">
      <w:pPr>
        <w:spacing w:line="240" w:lineRule="auto"/>
        <w:ind w:firstLine="708"/>
        <w:jc w:val="both"/>
        <w:rPr>
          <w:rFonts w:eastAsia="Times New Roman"/>
          <w:color w:val="000000" w:themeColor="text1"/>
          <w:szCs w:val="28"/>
        </w:rPr>
      </w:pPr>
      <w:r w:rsidRPr="001715C2">
        <w:rPr>
          <w:szCs w:val="28"/>
        </w:rPr>
        <w:t>В дополнение</w:t>
      </w:r>
      <w:r w:rsidR="00E93026" w:rsidRPr="001715C2">
        <w:rPr>
          <w:szCs w:val="28"/>
        </w:rPr>
        <w:t xml:space="preserve">, сейчас существует большое количество цифровых образовательных ресурсов, которые можно и нужно использовать для тренировки, закрепления, повторения грамматического и лексического материала. </w:t>
      </w:r>
      <w:r w:rsidR="00783FCE" w:rsidRPr="001715C2">
        <w:rPr>
          <w:szCs w:val="28"/>
        </w:rPr>
        <w:t>Наличие ци</w:t>
      </w:r>
      <w:r w:rsidR="00783FCE" w:rsidRPr="001715C2">
        <w:rPr>
          <w:rFonts w:eastAsia="Times New Roman"/>
        </w:rPr>
        <w:t xml:space="preserve">фровых образовательных ресурсов </w:t>
      </w:r>
      <w:r w:rsidR="00783FCE" w:rsidRPr="001715C2">
        <w:rPr>
          <w:rFonts w:eastAsia="Times New Roman"/>
          <w:color w:val="000000" w:themeColor="text1"/>
          <w:szCs w:val="28"/>
        </w:rPr>
        <w:t>так</w:t>
      </w:r>
      <w:r w:rsidR="001928ED" w:rsidRPr="001715C2">
        <w:rPr>
          <w:rFonts w:eastAsia="Times New Roman"/>
          <w:color w:val="000000" w:themeColor="text1"/>
          <w:szCs w:val="28"/>
        </w:rPr>
        <w:t>же</w:t>
      </w:r>
      <w:r w:rsidR="00783FCE" w:rsidRPr="001715C2">
        <w:rPr>
          <w:rFonts w:eastAsia="Times New Roman"/>
          <w:color w:val="000000" w:themeColor="text1"/>
          <w:szCs w:val="28"/>
        </w:rPr>
        <w:t xml:space="preserve"> позволяет организовывать самостоятельную работу школьников по совершенствованию языковых навыков.</w:t>
      </w:r>
    </w:p>
    <w:p w:rsidR="00995185" w:rsidRPr="0075125E" w:rsidRDefault="00995185" w:rsidP="0041160D">
      <w:pPr>
        <w:spacing w:line="240" w:lineRule="auto"/>
        <w:ind w:firstLine="539"/>
        <w:jc w:val="both"/>
        <w:rPr>
          <w:rFonts w:eastAsia="Times New Roman"/>
          <w:color w:val="000000" w:themeColor="text1"/>
          <w:szCs w:val="28"/>
        </w:rPr>
      </w:pPr>
      <w:r>
        <w:rPr>
          <w:color w:val="000000"/>
          <w:szCs w:val="28"/>
        </w:rPr>
        <w:t xml:space="preserve">Рекомендуется </w:t>
      </w:r>
      <w:r>
        <w:rPr>
          <w:rFonts w:eastAsia="Times New Roman"/>
        </w:rPr>
        <w:t>с</w:t>
      </w:r>
      <w:r>
        <w:rPr>
          <w:rFonts w:eastAsia="Times New Roman"/>
          <w:color w:val="000000" w:themeColor="text1"/>
          <w:szCs w:val="28"/>
        </w:rPr>
        <w:t>облюдать баланс репродуктивных и продуктивных заданий на уроке.</w:t>
      </w:r>
    </w:p>
    <w:p w:rsidR="00FA2EC7" w:rsidRPr="006259E1" w:rsidRDefault="00FA2EC7" w:rsidP="0041160D">
      <w:pPr>
        <w:spacing w:line="240" w:lineRule="auto"/>
        <w:ind w:left="-426" w:firstLine="965"/>
        <w:jc w:val="both"/>
        <w:rPr>
          <w:szCs w:val="28"/>
        </w:rPr>
      </w:pPr>
      <w:r w:rsidRPr="00CB243C">
        <w:rPr>
          <w:rFonts w:eastAsia="Times New Roman"/>
          <w:spacing w:val="-4"/>
          <w:szCs w:val="28"/>
          <w:lang w:eastAsia="ru-RU"/>
        </w:rPr>
        <w:t>Сравнение полученных отметок с отметками участников ВПР по журналу следующее (Таблица 3):</w:t>
      </w:r>
      <w:r>
        <w:rPr>
          <w:rFonts w:eastAsia="Times New Roman"/>
          <w:spacing w:val="-4"/>
          <w:szCs w:val="28"/>
          <w:lang w:eastAsia="ru-RU"/>
        </w:rPr>
        <w:t xml:space="preserve"> </w:t>
      </w:r>
    </w:p>
    <w:p w:rsidR="00FA2EC7" w:rsidRDefault="00FA2EC7" w:rsidP="0041160D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  <w:r w:rsidRPr="00995185">
        <w:rPr>
          <w:rFonts w:eastAsia="Times New Roman"/>
          <w:i/>
          <w:color w:val="002060"/>
          <w:spacing w:val="-4"/>
          <w:sz w:val="24"/>
          <w:szCs w:val="24"/>
          <w:lang w:eastAsia="ru-RU"/>
        </w:rPr>
        <w:t>Таблица 3</w:t>
      </w:r>
    </w:p>
    <w:tbl>
      <w:tblPr>
        <w:tblStyle w:val="a6"/>
        <w:tblW w:w="7905" w:type="dxa"/>
        <w:tblLook w:val="04A0" w:firstRow="1" w:lastRow="0" w:firstColumn="1" w:lastColumn="0" w:noHBand="0" w:noVBand="1"/>
      </w:tblPr>
      <w:tblGrid>
        <w:gridCol w:w="4219"/>
        <w:gridCol w:w="1701"/>
        <w:gridCol w:w="1985"/>
      </w:tblGrid>
      <w:tr w:rsidR="00FA2EC7" w:rsidRPr="00AC1D68" w:rsidTr="004A6B19">
        <w:trPr>
          <w:trHeight w:val="677"/>
        </w:trPr>
        <w:tc>
          <w:tcPr>
            <w:tcW w:w="4219" w:type="dxa"/>
            <w:vAlign w:val="center"/>
          </w:tcPr>
          <w:p w:rsidR="00FA2EC7" w:rsidRPr="00AC1D68" w:rsidRDefault="00FA2EC7" w:rsidP="0041160D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Сравнение полученных отметок</w:t>
            </w:r>
          </w:p>
        </w:tc>
        <w:tc>
          <w:tcPr>
            <w:tcW w:w="1701" w:type="dxa"/>
            <w:vAlign w:val="center"/>
          </w:tcPr>
          <w:p w:rsidR="00FA2EC7" w:rsidRPr="00AC1D68" w:rsidRDefault="00FA2EC7" w:rsidP="0041160D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vAlign w:val="center"/>
          </w:tcPr>
          <w:p w:rsidR="00FA2EC7" w:rsidRPr="00AC1D68" w:rsidRDefault="00FA2EC7" w:rsidP="0041160D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195406" w:rsidRPr="00623165" w:rsidTr="00195406">
        <w:trPr>
          <w:trHeight w:val="565"/>
        </w:trPr>
        <w:tc>
          <w:tcPr>
            <w:tcW w:w="4219" w:type="dxa"/>
            <w:shd w:val="clear" w:color="auto" w:fill="D99594" w:themeFill="accent2" w:themeFillTint="99"/>
          </w:tcPr>
          <w:p w:rsidR="00195406" w:rsidRPr="00623165" w:rsidRDefault="00195406" w:rsidP="0041160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 xml:space="preserve">Понизили (Отметка </w:t>
            </w:r>
            <w:proofErr w:type="gramStart"/>
            <w:r w:rsidRPr="00623165">
              <w:rPr>
                <w:sz w:val="24"/>
                <w:szCs w:val="24"/>
              </w:rPr>
              <w:t>&lt; Отметка</w:t>
            </w:r>
            <w:proofErr w:type="gramEnd"/>
            <w:r w:rsidRPr="00623165">
              <w:rPr>
                <w:sz w:val="24"/>
                <w:szCs w:val="24"/>
              </w:rPr>
              <w:t xml:space="preserve"> по журналу)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95406" w:rsidRPr="00195406" w:rsidRDefault="00195406" w:rsidP="00411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5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195406" w:rsidRPr="00195406" w:rsidRDefault="00195406" w:rsidP="00411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5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1238</w:t>
            </w:r>
          </w:p>
        </w:tc>
      </w:tr>
      <w:tr w:rsidR="00195406" w:rsidRPr="00623165" w:rsidTr="00195406">
        <w:trPr>
          <w:trHeight w:val="442"/>
        </w:trPr>
        <w:tc>
          <w:tcPr>
            <w:tcW w:w="4219" w:type="dxa"/>
            <w:shd w:val="clear" w:color="auto" w:fill="92D050"/>
          </w:tcPr>
          <w:p w:rsidR="00195406" w:rsidRPr="00623165" w:rsidRDefault="00195406" w:rsidP="0041160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lastRenderedPageBreak/>
              <w:t>Подтвердили (Отметка = Отметке по журналу)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95406" w:rsidRPr="00195406" w:rsidRDefault="00195406" w:rsidP="00411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5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64,57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195406" w:rsidRPr="00195406" w:rsidRDefault="00195406" w:rsidP="00411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5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3482</w:t>
            </w:r>
          </w:p>
        </w:tc>
      </w:tr>
      <w:tr w:rsidR="00195406" w:rsidRPr="00623165" w:rsidTr="00195406">
        <w:trPr>
          <w:trHeight w:val="701"/>
        </w:trPr>
        <w:tc>
          <w:tcPr>
            <w:tcW w:w="4219" w:type="dxa"/>
            <w:shd w:val="clear" w:color="auto" w:fill="FABF8F" w:themeFill="accent6" w:themeFillTint="99"/>
          </w:tcPr>
          <w:p w:rsidR="00195406" w:rsidRPr="00623165" w:rsidRDefault="00195406" w:rsidP="0041160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Повысили (</w:t>
            </w:r>
            <w:proofErr w:type="gramStart"/>
            <w:r w:rsidRPr="00623165">
              <w:rPr>
                <w:sz w:val="24"/>
                <w:szCs w:val="24"/>
              </w:rPr>
              <w:t>Отметка &gt;</w:t>
            </w:r>
            <w:proofErr w:type="gramEnd"/>
            <w:r w:rsidRPr="00623165">
              <w:rPr>
                <w:sz w:val="24"/>
                <w:szCs w:val="24"/>
              </w:rPr>
              <w:t xml:space="preserve"> Отметка по журналу)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195406" w:rsidRPr="00195406" w:rsidRDefault="00195406" w:rsidP="00411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5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12,48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195406" w:rsidRPr="00195406" w:rsidRDefault="00195406" w:rsidP="00411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5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</w:tr>
    </w:tbl>
    <w:p w:rsidR="00195406" w:rsidRDefault="00195406" w:rsidP="0041160D">
      <w:pPr>
        <w:spacing w:after="0" w:line="240" w:lineRule="auto"/>
        <w:jc w:val="both"/>
        <w:rPr>
          <w:rFonts w:eastAsia="Times New Roman"/>
          <w:spacing w:val="-4"/>
          <w:szCs w:val="28"/>
          <w:lang w:eastAsia="ru-RU"/>
        </w:rPr>
      </w:pPr>
    </w:p>
    <w:p w:rsidR="00FD3040" w:rsidRDefault="00FA2EC7" w:rsidP="0041160D">
      <w:pPr>
        <w:spacing w:after="0" w:line="240" w:lineRule="auto"/>
        <w:ind w:firstLine="708"/>
        <w:jc w:val="both"/>
        <w:rPr>
          <w:color w:val="000000"/>
          <w:szCs w:val="28"/>
        </w:rPr>
      </w:pPr>
      <w:r w:rsidRPr="000C65E8">
        <w:rPr>
          <w:rFonts w:eastAsia="Times New Roman"/>
          <w:spacing w:val="-4"/>
          <w:szCs w:val="28"/>
          <w:lang w:eastAsia="ru-RU"/>
        </w:rPr>
        <w:t xml:space="preserve">Согласно результатам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195406">
        <w:rPr>
          <w:rFonts w:eastAsia="Times New Roman"/>
          <w:spacing w:val="-4"/>
          <w:szCs w:val="28"/>
          <w:lang w:eastAsia="ru-RU"/>
        </w:rPr>
        <w:t>22</w:t>
      </w:r>
      <w:r w:rsidRPr="000C65E8">
        <w:rPr>
          <w:color w:val="000000"/>
          <w:szCs w:val="28"/>
        </w:rPr>
        <w:t>,</w:t>
      </w:r>
      <w:r w:rsidR="00195406">
        <w:rPr>
          <w:color w:val="000000"/>
          <w:szCs w:val="28"/>
        </w:rPr>
        <w:t>96</w:t>
      </w:r>
      <w:r w:rsidRPr="000C65E8">
        <w:rPr>
          <w:rFonts w:eastAsia="Times New Roman"/>
          <w:spacing w:val="-4"/>
          <w:szCs w:val="28"/>
          <w:lang w:eastAsia="ru-RU"/>
        </w:rPr>
        <w:t xml:space="preserve">% участников ВПР получили отметку ниже, чем по журналу и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195406">
        <w:rPr>
          <w:rFonts w:eastAsia="Times New Roman"/>
          <w:spacing w:val="-4"/>
          <w:szCs w:val="28"/>
          <w:lang w:eastAsia="ru-RU"/>
        </w:rPr>
        <w:t>12</w:t>
      </w:r>
      <w:r w:rsidRPr="000C65E8">
        <w:rPr>
          <w:color w:val="000000"/>
          <w:szCs w:val="28"/>
        </w:rPr>
        <w:t>,</w:t>
      </w:r>
      <w:r w:rsidR="00195406">
        <w:rPr>
          <w:color w:val="000000"/>
          <w:szCs w:val="28"/>
        </w:rPr>
        <w:t>48</w:t>
      </w:r>
      <w:r w:rsidRPr="000C65E8">
        <w:rPr>
          <w:color w:val="000000"/>
          <w:szCs w:val="28"/>
        </w:rPr>
        <w:t xml:space="preserve">% получили отметку выше, чем по журналу, что свидетельствует о том, что в оценивании образовательных результатов есть </w:t>
      </w:r>
      <w:r w:rsidR="00105EF3">
        <w:rPr>
          <w:color w:val="000000"/>
          <w:szCs w:val="28"/>
        </w:rPr>
        <w:t>проблема</w:t>
      </w:r>
      <w:r w:rsidR="009B55F9">
        <w:rPr>
          <w:color w:val="000000"/>
          <w:szCs w:val="28"/>
        </w:rPr>
        <w:t xml:space="preserve"> -</w:t>
      </w:r>
      <w:r w:rsidR="00105EF3">
        <w:rPr>
          <w:color w:val="000000"/>
          <w:szCs w:val="28"/>
        </w:rPr>
        <w:t xml:space="preserve"> тенденция </w:t>
      </w:r>
      <w:r w:rsidRPr="000C65E8">
        <w:rPr>
          <w:color w:val="000000"/>
          <w:szCs w:val="28"/>
        </w:rPr>
        <w:t>к завышению отметок</w:t>
      </w:r>
      <w:r w:rsidR="009B55F9">
        <w:rPr>
          <w:color w:val="000000"/>
          <w:szCs w:val="28"/>
        </w:rPr>
        <w:t>,</w:t>
      </w:r>
      <w:r w:rsidRPr="000C65E8">
        <w:rPr>
          <w:color w:val="000000"/>
          <w:szCs w:val="28"/>
        </w:rPr>
        <w:t xml:space="preserve"> и что адекватное оценивание образовательных результатов, </w:t>
      </w:r>
      <w:r w:rsidR="00FD3040" w:rsidRPr="000C65E8">
        <w:rPr>
          <w:color w:val="000000"/>
          <w:szCs w:val="28"/>
        </w:rPr>
        <w:t xml:space="preserve">прежде всего предметных, </w:t>
      </w:r>
      <w:bookmarkStart w:id="3" w:name="_Hlk206054319"/>
      <w:r w:rsidR="00FD3040" w:rsidRPr="000C65E8">
        <w:rPr>
          <w:color w:val="000000"/>
          <w:szCs w:val="28"/>
        </w:rPr>
        <w:t>является профессиональн</w:t>
      </w:r>
      <w:r w:rsidR="00FD3040">
        <w:rPr>
          <w:color w:val="000000"/>
          <w:szCs w:val="28"/>
        </w:rPr>
        <w:t>ой зоной трудности</w:t>
      </w:r>
      <w:r w:rsidR="00FD3040" w:rsidRPr="000C65E8">
        <w:rPr>
          <w:color w:val="000000"/>
          <w:szCs w:val="28"/>
        </w:rPr>
        <w:t xml:space="preserve"> учителей английского языка</w:t>
      </w:r>
      <w:r w:rsidR="00FD3040">
        <w:rPr>
          <w:color w:val="000000"/>
          <w:szCs w:val="28"/>
        </w:rPr>
        <w:t xml:space="preserve"> Краснодарского края</w:t>
      </w:r>
      <w:r w:rsidR="00FD3040" w:rsidRPr="000C65E8">
        <w:rPr>
          <w:color w:val="000000"/>
          <w:szCs w:val="28"/>
        </w:rPr>
        <w:t>.</w:t>
      </w:r>
    </w:p>
    <w:bookmarkEnd w:id="3"/>
    <w:p w:rsidR="00AC53E2" w:rsidRPr="008015F0" w:rsidRDefault="00FA2EC7" w:rsidP="0041160D">
      <w:pPr>
        <w:spacing w:after="0" w:line="240" w:lineRule="auto"/>
        <w:jc w:val="both"/>
        <w:rPr>
          <w:rFonts w:eastAsia="Times New Roman"/>
          <w:spacing w:val="-4"/>
          <w:szCs w:val="28"/>
          <w:lang w:eastAsia="ru-RU"/>
        </w:rPr>
      </w:pPr>
      <w:r w:rsidRPr="00623165">
        <w:rPr>
          <w:rFonts w:eastAsia="Times New Roman"/>
          <w:spacing w:val="-4"/>
          <w:szCs w:val="28"/>
          <w:lang w:eastAsia="ru-RU"/>
        </w:rPr>
        <w:t xml:space="preserve">Самый </w:t>
      </w:r>
      <w:r w:rsidRPr="008015F0">
        <w:rPr>
          <w:rFonts w:eastAsia="Times New Roman"/>
          <w:spacing w:val="-4"/>
          <w:szCs w:val="28"/>
          <w:lang w:eastAsia="ru-RU"/>
        </w:rPr>
        <w:t>большой процент понижения отметки по сравнению с отметкой по журналу</w:t>
      </w:r>
      <w:r w:rsidR="00F63372" w:rsidRPr="008015F0">
        <w:rPr>
          <w:rFonts w:eastAsia="Times New Roman"/>
          <w:spacing w:val="-4"/>
          <w:szCs w:val="28"/>
          <w:lang w:eastAsia="ru-RU"/>
        </w:rPr>
        <w:t xml:space="preserve"> </w:t>
      </w:r>
      <w:bookmarkStart w:id="4" w:name="_Hlk205976395"/>
      <w:r w:rsidR="00F63372" w:rsidRPr="008015F0">
        <w:rPr>
          <w:rFonts w:eastAsia="Times New Roman"/>
          <w:spacing w:val="-4"/>
          <w:szCs w:val="28"/>
          <w:lang w:eastAsia="ru-RU"/>
        </w:rPr>
        <w:t>показали ОО</w:t>
      </w:r>
      <w:r w:rsidRPr="008015F0">
        <w:rPr>
          <w:rFonts w:eastAsia="Times New Roman"/>
          <w:spacing w:val="-4"/>
          <w:szCs w:val="28"/>
          <w:lang w:eastAsia="ru-RU"/>
        </w:rPr>
        <w:t xml:space="preserve"> </w:t>
      </w:r>
      <w:r w:rsidR="00195406" w:rsidRPr="008015F0">
        <w:rPr>
          <w:rFonts w:eastAsia="Times New Roman"/>
          <w:spacing w:val="-4"/>
          <w:szCs w:val="28"/>
          <w:lang w:eastAsia="ru-RU"/>
        </w:rPr>
        <w:t xml:space="preserve">Кущевского района – 70,59% Кавказского района – 68,24%, </w:t>
      </w:r>
      <w:proofErr w:type="spellStart"/>
      <w:r w:rsidR="008015F0" w:rsidRPr="008015F0">
        <w:rPr>
          <w:rFonts w:eastAsia="Times New Roman"/>
          <w:spacing w:val="-4"/>
          <w:szCs w:val="28"/>
          <w:lang w:eastAsia="ru-RU"/>
        </w:rPr>
        <w:t>Усть</w:t>
      </w:r>
      <w:proofErr w:type="spellEnd"/>
      <w:r w:rsidR="008015F0" w:rsidRPr="008015F0">
        <w:rPr>
          <w:rFonts w:eastAsia="Times New Roman"/>
          <w:spacing w:val="-4"/>
          <w:szCs w:val="28"/>
          <w:lang w:eastAsia="ru-RU"/>
        </w:rPr>
        <w:t xml:space="preserve">-Лабинского района – 39,77% </w:t>
      </w:r>
      <w:r w:rsidR="000C54A7" w:rsidRPr="008015F0">
        <w:rPr>
          <w:rFonts w:eastAsia="Times New Roman"/>
          <w:spacing w:val="-4"/>
          <w:szCs w:val="28"/>
          <w:lang w:eastAsia="ru-RU"/>
        </w:rPr>
        <w:t>и др.</w:t>
      </w:r>
      <w:r w:rsidR="00856843" w:rsidRPr="008015F0">
        <w:rPr>
          <w:rFonts w:eastAsia="Times New Roman"/>
          <w:spacing w:val="-4"/>
          <w:szCs w:val="28"/>
          <w:lang w:eastAsia="ru-RU"/>
        </w:rPr>
        <w:t xml:space="preserve"> </w:t>
      </w:r>
      <w:bookmarkStart w:id="5" w:name="_Hlk206054401"/>
      <w:bookmarkStart w:id="6" w:name="_Hlk205992114"/>
      <w:bookmarkEnd w:id="4"/>
    </w:p>
    <w:p w:rsidR="0016770F" w:rsidRPr="003F443A" w:rsidRDefault="00FD3040" w:rsidP="0041160D">
      <w:pPr>
        <w:spacing w:after="0" w:line="240" w:lineRule="auto"/>
        <w:ind w:firstLine="567"/>
        <w:jc w:val="both"/>
        <w:rPr>
          <w:szCs w:val="28"/>
        </w:rPr>
      </w:pPr>
      <w:r w:rsidRPr="008015F0">
        <w:rPr>
          <w:rFonts w:eastAsia="Times New Roman"/>
          <w:spacing w:val="-4"/>
          <w:szCs w:val="28"/>
          <w:lang w:eastAsia="ru-RU"/>
        </w:rPr>
        <w:t>Необходимо обратить внимание на</w:t>
      </w:r>
      <w:r>
        <w:rPr>
          <w:rFonts w:eastAsia="Times New Roman"/>
          <w:spacing w:val="-4"/>
          <w:szCs w:val="28"/>
          <w:lang w:eastAsia="ru-RU"/>
        </w:rPr>
        <w:t xml:space="preserve"> оценочную деятельность учителей, обеспечить оценивание образовательных результатов в соответствии с современными подходами к оцениванию и требованиями. </w:t>
      </w:r>
      <w:r>
        <w:t xml:space="preserve">В документе «Информационно-методическое письмо об особенностях преподавания учебного предмета «Иностранный язык» в 2025-2026 учебном году» представлена система оценки достижения обучающимися планируемых результатов освоения образовательных программ на уровнях основного общего и среднего общего образования по учебному предмету «Иностранный язык» </w:t>
      </w:r>
      <w:hyperlink r:id="rId12" w:history="1">
        <w:r w:rsidRPr="00602EC9">
          <w:rPr>
            <w:rStyle w:val="af3"/>
          </w:rPr>
          <w:t>https://edsoo.ru/wp-content/uploads/2025/08/inostrannyj-yazyk.pdf</w:t>
        </w:r>
      </w:hyperlink>
      <w:r>
        <w:rPr>
          <w:rStyle w:val="af3"/>
        </w:rPr>
        <w:t>.</w:t>
      </w:r>
      <w:r w:rsidRPr="00DD3D45">
        <w:rPr>
          <w:rStyle w:val="af3"/>
          <w:u w:val="none"/>
        </w:rPr>
        <w:t xml:space="preserve"> </w:t>
      </w:r>
      <w:r w:rsidR="00C44AB1" w:rsidRPr="00C44AB1">
        <w:rPr>
          <w:rStyle w:val="af3"/>
          <w:color w:val="auto"/>
          <w:u w:val="none"/>
        </w:rPr>
        <w:t>В дополнение,</w:t>
      </w:r>
      <w:r w:rsidR="00C44AB1">
        <w:rPr>
          <w:rStyle w:val="af3"/>
          <w:u w:val="none"/>
        </w:rPr>
        <w:t xml:space="preserve"> </w:t>
      </w:r>
      <w:r w:rsidR="00C44AB1">
        <w:rPr>
          <w:rStyle w:val="af3"/>
          <w:color w:val="auto"/>
          <w:u w:val="none"/>
        </w:rPr>
        <w:t>на сайте «Единое содержание общего образования</w:t>
      </w:r>
      <w:r w:rsidR="00C72D9A">
        <w:rPr>
          <w:rStyle w:val="af3"/>
          <w:color w:val="auto"/>
          <w:u w:val="none"/>
        </w:rPr>
        <w:t>»</w:t>
      </w:r>
      <w:r w:rsidR="00C44AB1">
        <w:rPr>
          <w:rStyle w:val="af3"/>
          <w:color w:val="auto"/>
          <w:u w:val="none"/>
        </w:rPr>
        <w:t xml:space="preserve"> размещены методические рекомендации «</w:t>
      </w:r>
      <w:r w:rsidR="00C44AB1">
        <w:t>Система оценки достижений планируемых предметных результатов освоения учебного предмета «Иностранный язык». Среднее общее образование»,</w:t>
      </w:r>
      <w:r w:rsidR="00C44AB1">
        <w:rPr>
          <w:rStyle w:val="af3"/>
          <w:color w:val="auto"/>
          <w:u w:val="none"/>
        </w:rPr>
        <w:t xml:space="preserve"> разработанные специалистами ФГБНУ «Институт содержания и методов обучения»</w:t>
      </w:r>
      <w:r w:rsidR="003F443A">
        <w:rPr>
          <w:rStyle w:val="af3"/>
          <w:color w:val="auto"/>
          <w:u w:val="none"/>
        </w:rPr>
        <w:t xml:space="preserve"> </w:t>
      </w:r>
      <w:hyperlink r:id="rId13" w:history="1">
        <w:r w:rsidR="003F443A" w:rsidRPr="008B4C4F">
          <w:rPr>
            <w:rStyle w:val="af3"/>
            <w:szCs w:val="28"/>
          </w:rPr>
          <w:t>https://edsoo.ru/wp-content/uploads/2024/12/so_soo_iya__2024_.pdf</w:t>
        </w:r>
      </w:hyperlink>
      <w:r w:rsidR="00C44AB1">
        <w:rPr>
          <w:rStyle w:val="af3"/>
          <w:color w:val="auto"/>
          <w:u w:val="none"/>
        </w:rPr>
        <w:t xml:space="preserve">. </w:t>
      </w:r>
      <w:r w:rsidRPr="00DD3D45">
        <w:rPr>
          <w:rStyle w:val="af3"/>
          <w:color w:val="auto"/>
          <w:u w:val="none"/>
        </w:rPr>
        <w:t xml:space="preserve">Рекомендуется использовать единые </w:t>
      </w:r>
      <w:r>
        <w:rPr>
          <w:rStyle w:val="af3"/>
          <w:color w:val="auto"/>
          <w:u w:val="none"/>
        </w:rPr>
        <w:t>требования к оцениванию при организации образовательного процесса школьников.</w:t>
      </w:r>
      <w:bookmarkEnd w:id="5"/>
    </w:p>
    <w:bookmarkEnd w:id="6"/>
    <w:p w:rsidR="00FA2EC7" w:rsidRDefault="00C80151" w:rsidP="004116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Итак</w:t>
      </w:r>
      <w:r w:rsidR="00FA2EC7">
        <w:rPr>
          <w:rFonts w:eastAsia="Times New Roman"/>
          <w:szCs w:val="28"/>
          <w:lang w:eastAsia="ru-RU"/>
        </w:rPr>
        <w:t>, п</w:t>
      </w:r>
      <w:r w:rsidR="00FA2EC7" w:rsidRPr="00982B33">
        <w:rPr>
          <w:rFonts w:eastAsia="Times New Roman"/>
          <w:szCs w:val="28"/>
          <w:lang w:eastAsia="ru-RU"/>
        </w:rPr>
        <w:t xml:space="preserve">роведенные </w:t>
      </w:r>
      <w:r w:rsidR="00FA2EC7" w:rsidRPr="006A2B85">
        <w:rPr>
          <w:rFonts w:eastAsia="Times New Roman"/>
          <w:szCs w:val="28"/>
          <w:lang w:eastAsia="ru-RU"/>
        </w:rPr>
        <w:t xml:space="preserve">ВПР </w:t>
      </w:r>
      <w:r w:rsidR="00FA2EC7">
        <w:rPr>
          <w:rFonts w:eastAsia="Times New Roman"/>
          <w:szCs w:val="28"/>
          <w:lang w:eastAsia="ru-RU"/>
        </w:rPr>
        <w:t xml:space="preserve">– 2025 по английскому языку </w:t>
      </w:r>
      <w:r w:rsidR="00FA2EC7" w:rsidRPr="00982B33">
        <w:rPr>
          <w:rFonts w:eastAsia="Times New Roman"/>
          <w:szCs w:val="28"/>
          <w:lang w:eastAsia="ru-RU"/>
        </w:rPr>
        <w:t xml:space="preserve">позволили </w:t>
      </w:r>
      <w:r w:rsidR="00FA2EC7">
        <w:t xml:space="preserve">оценить качество общеобразовательной подготовки обучающихся </w:t>
      </w:r>
      <w:r w:rsidR="00D514A8">
        <w:t>10</w:t>
      </w:r>
      <w:r w:rsidR="00FA2EC7">
        <w:t xml:space="preserve"> классов в соответствии с требованиями федерального государственного образовательного стандарта </w:t>
      </w:r>
      <w:r w:rsidR="00D514A8">
        <w:t>среднего</w:t>
      </w:r>
      <w:r w:rsidR="00FA2EC7">
        <w:t xml:space="preserve"> общего образования (ФГОС </w:t>
      </w:r>
      <w:r w:rsidR="00D514A8">
        <w:t>С</w:t>
      </w:r>
      <w:r w:rsidR="00FA2EC7">
        <w:t xml:space="preserve">ОО) и федеральной образовательной программы </w:t>
      </w:r>
      <w:r w:rsidR="00D514A8">
        <w:t xml:space="preserve">среднего </w:t>
      </w:r>
      <w:r w:rsidR="00FA2EC7">
        <w:t xml:space="preserve">общего образования (ФОП </w:t>
      </w:r>
      <w:r w:rsidR="00017B55">
        <w:t>О</w:t>
      </w:r>
      <w:r w:rsidR="00FA2EC7">
        <w:t xml:space="preserve">ОО) и дали возможность </w:t>
      </w:r>
      <w:r w:rsidR="00FA2EC7" w:rsidRPr="00982B33">
        <w:rPr>
          <w:rFonts w:eastAsia="Times New Roman"/>
          <w:szCs w:val="28"/>
          <w:lang w:eastAsia="ru-RU"/>
        </w:rPr>
        <w:t xml:space="preserve">образовательным организациям выявить </w:t>
      </w:r>
      <w:r w:rsidR="00FA2EC7">
        <w:rPr>
          <w:rFonts w:eastAsia="Times New Roman"/>
          <w:szCs w:val="28"/>
          <w:lang w:eastAsia="ru-RU"/>
        </w:rPr>
        <w:t>дефициты в обучении школьников, которые должны быть преодолены.</w:t>
      </w:r>
    </w:p>
    <w:p w:rsidR="0030543D" w:rsidRDefault="0030543D" w:rsidP="0041160D">
      <w:pPr>
        <w:spacing w:after="0" w:line="240" w:lineRule="auto"/>
        <w:jc w:val="both"/>
      </w:pPr>
    </w:p>
    <w:p w:rsidR="00606FFA" w:rsidRDefault="00535BE5" w:rsidP="0041160D">
      <w:pPr>
        <w:spacing w:after="0" w:line="240" w:lineRule="auto"/>
        <w:jc w:val="both"/>
        <w:rPr>
          <w:szCs w:val="28"/>
        </w:rPr>
      </w:pPr>
      <w:r>
        <w:rPr>
          <w:szCs w:val="28"/>
        </w:rPr>
        <w:t>Доцент</w:t>
      </w:r>
      <w:r w:rsidR="00606FFA">
        <w:rPr>
          <w:szCs w:val="28"/>
        </w:rPr>
        <w:t xml:space="preserve"> кафедр</w:t>
      </w:r>
      <w:r>
        <w:rPr>
          <w:szCs w:val="28"/>
        </w:rPr>
        <w:t xml:space="preserve">ы </w:t>
      </w:r>
      <w:r w:rsidR="00606FFA">
        <w:rPr>
          <w:szCs w:val="28"/>
        </w:rPr>
        <w:t xml:space="preserve">иностранных языков                                   </w:t>
      </w:r>
      <w:r>
        <w:rPr>
          <w:szCs w:val="28"/>
        </w:rPr>
        <w:t>В.Е. Овсиенко</w:t>
      </w:r>
    </w:p>
    <w:sectPr w:rsidR="00606FF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CD7" w:rsidRDefault="00BC5CD7" w:rsidP="00DF79CB">
      <w:pPr>
        <w:spacing w:after="0" w:line="240" w:lineRule="auto"/>
      </w:pPr>
      <w:r>
        <w:separator/>
      </w:r>
    </w:p>
  </w:endnote>
  <w:endnote w:type="continuationSeparator" w:id="0">
    <w:p w:rsidR="00BC5CD7" w:rsidRDefault="00BC5CD7" w:rsidP="00DF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CD7" w:rsidRDefault="00BC5CD7" w:rsidP="00DF79CB">
      <w:pPr>
        <w:spacing w:after="0" w:line="240" w:lineRule="auto"/>
      </w:pPr>
      <w:r>
        <w:separator/>
      </w:r>
    </w:p>
  </w:footnote>
  <w:footnote w:type="continuationSeparator" w:id="0">
    <w:p w:rsidR="00BC5CD7" w:rsidRDefault="00BC5CD7" w:rsidP="00DF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E7E56"/>
    <w:multiLevelType w:val="hybridMultilevel"/>
    <w:tmpl w:val="110EB976"/>
    <w:lvl w:ilvl="0" w:tplc="60CCD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F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3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0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6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A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40AE6"/>
    <w:multiLevelType w:val="hybridMultilevel"/>
    <w:tmpl w:val="38F808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777A2B"/>
    <w:multiLevelType w:val="hybridMultilevel"/>
    <w:tmpl w:val="1EAC3576"/>
    <w:lvl w:ilvl="0" w:tplc="322AF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BC1039"/>
    <w:multiLevelType w:val="hybridMultilevel"/>
    <w:tmpl w:val="70CEFDE6"/>
    <w:lvl w:ilvl="0" w:tplc="28EC6F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B"/>
    <w:rsid w:val="0000356F"/>
    <w:rsid w:val="000061FD"/>
    <w:rsid w:val="00010C5A"/>
    <w:rsid w:val="00016675"/>
    <w:rsid w:val="00017B55"/>
    <w:rsid w:val="00020E8A"/>
    <w:rsid w:val="000212A6"/>
    <w:rsid w:val="00027824"/>
    <w:rsid w:val="00034E80"/>
    <w:rsid w:val="00036B4C"/>
    <w:rsid w:val="00037202"/>
    <w:rsid w:val="00051A4D"/>
    <w:rsid w:val="00053D2C"/>
    <w:rsid w:val="00055A2D"/>
    <w:rsid w:val="00062ECF"/>
    <w:rsid w:val="0006783D"/>
    <w:rsid w:val="00067A73"/>
    <w:rsid w:val="00067A99"/>
    <w:rsid w:val="0009405C"/>
    <w:rsid w:val="0009700E"/>
    <w:rsid w:val="000A030E"/>
    <w:rsid w:val="000A63DE"/>
    <w:rsid w:val="000A7C69"/>
    <w:rsid w:val="000B3118"/>
    <w:rsid w:val="000C0770"/>
    <w:rsid w:val="000C54A7"/>
    <w:rsid w:val="000C5A4A"/>
    <w:rsid w:val="000C61D3"/>
    <w:rsid w:val="000C65E8"/>
    <w:rsid w:val="000C7B65"/>
    <w:rsid w:val="000D3AB8"/>
    <w:rsid w:val="000E1A2F"/>
    <w:rsid w:val="000F233A"/>
    <w:rsid w:val="00100B50"/>
    <w:rsid w:val="00101935"/>
    <w:rsid w:val="00105EF3"/>
    <w:rsid w:val="001278EB"/>
    <w:rsid w:val="00144619"/>
    <w:rsid w:val="00154F79"/>
    <w:rsid w:val="00157DC0"/>
    <w:rsid w:val="001639D6"/>
    <w:rsid w:val="00163D00"/>
    <w:rsid w:val="0016770F"/>
    <w:rsid w:val="00170238"/>
    <w:rsid w:val="001715C2"/>
    <w:rsid w:val="00172DE6"/>
    <w:rsid w:val="0017338D"/>
    <w:rsid w:val="00181609"/>
    <w:rsid w:val="00181A6D"/>
    <w:rsid w:val="00182EC2"/>
    <w:rsid w:val="001928ED"/>
    <w:rsid w:val="00195406"/>
    <w:rsid w:val="001A5265"/>
    <w:rsid w:val="001A7489"/>
    <w:rsid w:val="001B120D"/>
    <w:rsid w:val="001B2784"/>
    <w:rsid w:val="001B4623"/>
    <w:rsid w:val="001C3DE5"/>
    <w:rsid w:val="001C418D"/>
    <w:rsid w:val="001D4656"/>
    <w:rsid w:val="00202619"/>
    <w:rsid w:val="0020309B"/>
    <w:rsid w:val="00205DF1"/>
    <w:rsid w:val="0021195B"/>
    <w:rsid w:val="00214F48"/>
    <w:rsid w:val="00215483"/>
    <w:rsid w:val="00216F70"/>
    <w:rsid w:val="0023013E"/>
    <w:rsid w:val="00230D6F"/>
    <w:rsid w:val="00230F71"/>
    <w:rsid w:val="00235A77"/>
    <w:rsid w:val="00253E71"/>
    <w:rsid w:val="00256A21"/>
    <w:rsid w:val="00272006"/>
    <w:rsid w:val="00272201"/>
    <w:rsid w:val="00277F0A"/>
    <w:rsid w:val="00283F35"/>
    <w:rsid w:val="00285934"/>
    <w:rsid w:val="002A566E"/>
    <w:rsid w:val="002A7883"/>
    <w:rsid w:val="002B5032"/>
    <w:rsid w:val="002B56F9"/>
    <w:rsid w:val="002B7D36"/>
    <w:rsid w:val="002C24E4"/>
    <w:rsid w:val="002C382F"/>
    <w:rsid w:val="002D2353"/>
    <w:rsid w:val="002D2E81"/>
    <w:rsid w:val="002D6DFB"/>
    <w:rsid w:val="002E517B"/>
    <w:rsid w:val="002F0036"/>
    <w:rsid w:val="002F7965"/>
    <w:rsid w:val="00301B7A"/>
    <w:rsid w:val="003025B7"/>
    <w:rsid w:val="0030543D"/>
    <w:rsid w:val="0030696C"/>
    <w:rsid w:val="0031518C"/>
    <w:rsid w:val="0031660A"/>
    <w:rsid w:val="003214A1"/>
    <w:rsid w:val="003276A5"/>
    <w:rsid w:val="00335A1C"/>
    <w:rsid w:val="00340601"/>
    <w:rsid w:val="0034262A"/>
    <w:rsid w:val="0034626F"/>
    <w:rsid w:val="0034653C"/>
    <w:rsid w:val="00362E36"/>
    <w:rsid w:val="00371388"/>
    <w:rsid w:val="00374CAF"/>
    <w:rsid w:val="003758D7"/>
    <w:rsid w:val="00384870"/>
    <w:rsid w:val="00391729"/>
    <w:rsid w:val="00393743"/>
    <w:rsid w:val="003A1D84"/>
    <w:rsid w:val="003A4019"/>
    <w:rsid w:val="003A6E51"/>
    <w:rsid w:val="003B388D"/>
    <w:rsid w:val="003C0051"/>
    <w:rsid w:val="003C5BB9"/>
    <w:rsid w:val="003C7121"/>
    <w:rsid w:val="003D6FB6"/>
    <w:rsid w:val="003E1C27"/>
    <w:rsid w:val="003E64F9"/>
    <w:rsid w:val="003F443A"/>
    <w:rsid w:val="003F77DF"/>
    <w:rsid w:val="0040149C"/>
    <w:rsid w:val="0040568B"/>
    <w:rsid w:val="0041160D"/>
    <w:rsid w:val="00416A72"/>
    <w:rsid w:val="00423DEF"/>
    <w:rsid w:val="00434BCA"/>
    <w:rsid w:val="00444E74"/>
    <w:rsid w:val="00445329"/>
    <w:rsid w:val="004475E9"/>
    <w:rsid w:val="004634F2"/>
    <w:rsid w:val="004666AB"/>
    <w:rsid w:val="004678C7"/>
    <w:rsid w:val="00470E3B"/>
    <w:rsid w:val="0047516F"/>
    <w:rsid w:val="00476319"/>
    <w:rsid w:val="00477AF2"/>
    <w:rsid w:val="00481277"/>
    <w:rsid w:val="0049420A"/>
    <w:rsid w:val="00494421"/>
    <w:rsid w:val="004A0507"/>
    <w:rsid w:val="004A2528"/>
    <w:rsid w:val="004E581A"/>
    <w:rsid w:val="004F5FF8"/>
    <w:rsid w:val="004F768C"/>
    <w:rsid w:val="00512BE5"/>
    <w:rsid w:val="005209F3"/>
    <w:rsid w:val="005213F1"/>
    <w:rsid w:val="00526022"/>
    <w:rsid w:val="00535BE5"/>
    <w:rsid w:val="00536038"/>
    <w:rsid w:val="00537226"/>
    <w:rsid w:val="00542A17"/>
    <w:rsid w:val="0054444B"/>
    <w:rsid w:val="005606FD"/>
    <w:rsid w:val="00571FC2"/>
    <w:rsid w:val="00576954"/>
    <w:rsid w:val="00583EB9"/>
    <w:rsid w:val="00585152"/>
    <w:rsid w:val="005862C4"/>
    <w:rsid w:val="005868EB"/>
    <w:rsid w:val="0059003C"/>
    <w:rsid w:val="00596739"/>
    <w:rsid w:val="005A1433"/>
    <w:rsid w:val="005A2A5B"/>
    <w:rsid w:val="005B0B43"/>
    <w:rsid w:val="005B43E7"/>
    <w:rsid w:val="005B6034"/>
    <w:rsid w:val="005C7DCB"/>
    <w:rsid w:val="005D6443"/>
    <w:rsid w:val="005D6E2F"/>
    <w:rsid w:val="005D740C"/>
    <w:rsid w:val="005E14FA"/>
    <w:rsid w:val="005E2C7D"/>
    <w:rsid w:val="005E5B36"/>
    <w:rsid w:val="005F0ACC"/>
    <w:rsid w:val="005F439F"/>
    <w:rsid w:val="005F73D0"/>
    <w:rsid w:val="005F7A52"/>
    <w:rsid w:val="00604D5F"/>
    <w:rsid w:val="00606FFA"/>
    <w:rsid w:val="00607559"/>
    <w:rsid w:val="00613D63"/>
    <w:rsid w:val="00614C76"/>
    <w:rsid w:val="006221F4"/>
    <w:rsid w:val="00623165"/>
    <w:rsid w:val="006259E1"/>
    <w:rsid w:val="0062697B"/>
    <w:rsid w:val="00633109"/>
    <w:rsid w:val="00646B64"/>
    <w:rsid w:val="00647110"/>
    <w:rsid w:val="00655F02"/>
    <w:rsid w:val="00657395"/>
    <w:rsid w:val="006620E7"/>
    <w:rsid w:val="006649B2"/>
    <w:rsid w:val="00664ED1"/>
    <w:rsid w:val="00672C30"/>
    <w:rsid w:val="00683FD0"/>
    <w:rsid w:val="006A286E"/>
    <w:rsid w:val="006C500C"/>
    <w:rsid w:val="006D3C16"/>
    <w:rsid w:val="006E67D2"/>
    <w:rsid w:val="006F19A9"/>
    <w:rsid w:val="006F2E88"/>
    <w:rsid w:val="006F2F1B"/>
    <w:rsid w:val="00700200"/>
    <w:rsid w:val="00702561"/>
    <w:rsid w:val="00713C13"/>
    <w:rsid w:val="00713EE5"/>
    <w:rsid w:val="00717D5B"/>
    <w:rsid w:val="007244F6"/>
    <w:rsid w:val="00734C46"/>
    <w:rsid w:val="00735F47"/>
    <w:rsid w:val="00747136"/>
    <w:rsid w:val="0075125E"/>
    <w:rsid w:val="007521A3"/>
    <w:rsid w:val="007523E9"/>
    <w:rsid w:val="00756FE4"/>
    <w:rsid w:val="0076168A"/>
    <w:rsid w:val="00761C00"/>
    <w:rsid w:val="00767B84"/>
    <w:rsid w:val="007774BA"/>
    <w:rsid w:val="00783FCE"/>
    <w:rsid w:val="007854F8"/>
    <w:rsid w:val="00787487"/>
    <w:rsid w:val="00787EF5"/>
    <w:rsid w:val="00794603"/>
    <w:rsid w:val="007947C2"/>
    <w:rsid w:val="00797CE0"/>
    <w:rsid w:val="007A4DCE"/>
    <w:rsid w:val="007C372A"/>
    <w:rsid w:val="007C4455"/>
    <w:rsid w:val="007C6A48"/>
    <w:rsid w:val="007D353B"/>
    <w:rsid w:val="007D7B79"/>
    <w:rsid w:val="007E5825"/>
    <w:rsid w:val="008015F0"/>
    <w:rsid w:val="00803975"/>
    <w:rsid w:val="00811F7B"/>
    <w:rsid w:val="0081375E"/>
    <w:rsid w:val="00816951"/>
    <w:rsid w:val="00820A3F"/>
    <w:rsid w:val="008232CE"/>
    <w:rsid w:val="008260FF"/>
    <w:rsid w:val="00826511"/>
    <w:rsid w:val="0084389A"/>
    <w:rsid w:val="0084440F"/>
    <w:rsid w:val="0084508D"/>
    <w:rsid w:val="008466BC"/>
    <w:rsid w:val="00856843"/>
    <w:rsid w:val="00856FD9"/>
    <w:rsid w:val="0085725B"/>
    <w:rsid w:val="00863C07"/>
    <w:rsid w:val="0087094D"/>
    <w:rsid w:val="00870D7C"/>
    <w:rsid w:val="008711B9"/>
    <w:rsid w:val="008813B4"/>
    <w:rsid w:val="008833B0"/>
    <w:rsid w:val="00892204"/>
    <w:rsid w:val="00894B90"/>
    <w:rsid w:val="008A285A"/>
    <w:rsid w:val="008A2A24"/>
    <w:rsid w:val="008A3327"/>
    <w:rsid w:val="008A738F"/>
    <w:rsid w:val="008B2414"/>
    <w:rsid w:val="008B33E3"/>
    <w:rsid w:val="008D4F28"/>
    <w:rsid w:val="008D77C8"/>
    <w:rsid w:val="008E0BF9"/>
    <w:rsid w:val="008E2053"/>
    <w:rsid w:val="008E27F7"/>
    <w:rsid w:val="008F0C12"/>
    <w:rsid w:val="008F2161"/>
    <w:rsid w:val="0091602A"/>
    <w:rsid w:val="009174F8"/>
    <w:rsid w:val="00923007"/>
    <w:rsid w:val="00924438"/>
    <w:rsid w:val="00925565"/>
    <w:rsid w:val="00926DFF"/>
    <w:rsid w:val="009331AA"/>
    <w:rsid w:val="009337C2"/>
    <w:rsid w:val="0093423D"/>
    <w:rsid w:val="009373E3"/>
    <w:rsid w:val="00942937"/>
    <w:rsid w:val="00945EAC"/>
    <w:rsid w:val="009464A5"/>
    <w:rsid w:val="00947F16"/>
    <w:rsid w:val="00951995"/>
    <w:rsid w:val="00955BEE"/>
    <w:rsid w:val="0096680A"/>
    <w:rsid w:val="00977779"/>
    <w:rsid w:val="00991DFC"/>
    <w:rsid w:val="00995185"/>
    <w:rsid w:val="009A4A83"/>
    <w:rsid w:val="009A66F9"/>
    <w:rsid w:val="009B55F9"/>
    <w:rsid w:val="009B6DB3"/>
    <w:rsid w:val="009C762E"/>
    <w:rsid w:val="009D38F0"/>
    <w:rsid w:val="009D43EC"/>
    <w:rsid w:val="009D7603"/>
    <w:rsid w:val="009E63B5"/>
    <w:rsid w:val="009F151F"/>
    <w:rsid w:val="009F1968"/>
    <w:rsid w:val="009F5B9A"/>
    <w:rsid w:val="009F6114"/>
    <w:rsid w:val="00A20BA3"/>
    <w:rsid w:val="00A26DE2"/>
    <w:rsid w:val="00A33922"/>
    <w:rsid w:val="00A37C91"/>
    <w:rsid w:val="00A54279"/>
    <w:rsid w:val="00A5758A"/>
    <w:rsid w:val="00A638F8"/>
    <w:rsid w:val="00A715D3"/>
    <w:rsid w:val="00A7480E"/>
    <w:rsid w:val="00A75F5F"/>
    <w:rsid w:val="00A85B08"/>
    <w:rsid w:val="00A9537E"/>
    <w:rsid w:val="00AA135C"/>
    <w:rsid w:val="00AA181B"/>
    <w:rsid w:val="00AA4D95"/>
    <w:rsid w:val="00AB33FF"/>
    <w:rsid w:val="00AC1D68"/>
    <w:rsid w:val="00AC53E2"/>
    <w:rsid w:val="00AD2AF7"/>
    <w:rsid w:val="00AD4513"/>
    <w:rsid w:val="00AE5302"/>
    <w:rsid w:val="00AE6186"/>
    <w:rsid w:val="00AF0739"/>
    <w:rsid w:val="00AF3311"/>
    <w:rsid w:val="00AF6130"/>
    <w:rsid w:val="00B00820"/>
    <w:rsid w:val="00B025F2"/>
    <w:rsid w:val="00B12F6A"/>
    <w:rsid w:val="00B378E7"/>
    <w:rsid w:val="00B442A7"/>
    <w:rsid w:val="00B5781F"/>
    <w:rsid w:val="00B60FCD"/>
    <w:rsid w:val="00B83AD3"/>
    <w:rsid w:val="00B83DC3"/>
    <w:rsid w:val="00B91ACB"/>
    <w:rsid w:val="00B922F0"/>
    <w:rsid w:val="00B93134"/>
    <w:rsid w:val="00B940A0"/>
    <w:rsid w:val="00B940FE"/>
    <w:rsid w:val="00B94127"/>
    <w:rsid w:val="00BA53C2"/>
    <w:rsid w:val="00BB17D1"/>
    <w:rsid w:val="00BB5E28"/>
    <w:rsid w:val="00BB70F3"/>
    <w:rsid w:val="00BC5CD7"/>
    <w:rsid w:val="00BD3C32"/>
    <w:rsid w:val="00BD443C"/>
    <w:rsid w:val="00BE569D"/>
    <w:rsid w:val="00BE651C"/>
    <w:rsid w:val="00BF642B"/>
    <w:rsid w:val="00C02422"/>
    <w:rsid w:val="00C1514D"/>
    <w:rsid w:val="00C16672"/>
    <w:rsid w:val="00C17E44"/>
    <w:rsid w:val="00C2358E"/>
    <w:rsid w:val="00C4458E"/>
    <w:rsid w:val="00C44AB1"/>
    <w:rsid w:val="00C464F6"/>
    <w:rsid w:val="00C475AB"/>
    <w:rsid w:val="00C55A55"/>
    <w:rsid w:val="00C60947"/>
    <w:rsid w:val="00C72D9A"/>
    <w:rsid w:val="00C73614"/>
    <w:rsid w:val="00C741C1"/>
    <w:rsid w:val="00C80151"/>
    <w:rsid w:val="00C82654"/>
    <w:rsid w:val="00C82DC1"/>
    <w:rsid w:val="00C83C27"/>
    <w:rsid w:val="00C906A4"/>
    <w:rsid w:val="00CA58EC"/>
    <w:rsid w:val="00CA7567"/>
    <w:rsid w:val="00CB243C"/>
    <w:rsid w:val="00CC2F70"/>
    <w:rsid w:val="00CC390C"/>
    <w:rsid w:val="00CC3D70"/>
    <w:rsid w:val="00CC76AA"/>
    <w:rsid w:val="00CD01BC"/>
    <w:rsid w:val="00CD077E"/>
    <w:rsid w:val="00CD35F3"/>
    <w:rsid w:val="00CD6BB9"/>
    <w:rsid w:val="00CE1895"/>
    <w:rsid w:val="00CF16F4"/>
    <w:rsid w:val="00CF4D5F"/>
    <w:rsid w:val="00D02D48"/>
    <w:rsid w:val="00D047DE"/>
    <w:rsid w:val="00D04B71"/>
    <w:rsid w:val="00D134C1"/>
    <w:rsid w:val="00D149B8"/>
    <w:rsid w:val="00D2351E"/>
    <w:rsid w:val="00D26614"/>
    <w:rsid w:val="00D34CFE"/>
    <w:rsid w:val="00D5002A"/>
    <w:rsid w:val="00D514A8"/>
    <w:rsid w:val="00D76388"/>
    <w:rsid w:val="00D8081B"/>
    <w:rsid w:val="00D8090C"/>
    <w:rsid w:val="00D80EDD"/>
    <w:rsid w:val="00D81A13"/>
    <w:rsid w:val="00D87665"/>
    <w:rsid w:val="00D8769F"/>
    <w:rsid w:val="00D93D57"/>
    <w:rsid w:val="00DA0FA6"/>
    <w:rsid w:val="00DA227B"/>
    <w:rsid w:val="00DA45C5"/>
    <w:rsid w:val="00DA6DB2"/>
    <w:rsid w:val="00DC7FEE"/>
    <w:rsid w:val="00DD0D1C"/>
    <w:rsid w:val="00DD1A6B"/>
    <w:rsid w:val="00DD1AED"/>
    <w:rsid w:val="00DD1B1B"/>
    <w:rsid w:val="00DD1C4A"/>
    <w:rsid w:val="00DD7EEB"/>
    <w:rsid w:val="00DE7A87"/>
    <w:rsid w:val="00DE7F41"/>
    <w:rsid w:val="00DF79CB"/>
    <w:rsid w:val="00E00015"/>
    <w:rsid w:val="00E0078D"/>
    <w:rsid w:val="00E00B5E"/>
    <w:rsid w:val="00E075AD"/>
    <w:rsid w:val="00E076B5"/>
    <w:rsid w:val="00E16622"/>
    <w:rsid w:val="00E4003E"/>
    <w:rsid w:val="00E4028D"/>
    <w:rsid w:val="00E409A1"/>
    <w:rsid w:val="00E64C24"/>
    <w:rsid w:val="00E6739D"/>
    <w:rsid w:val="00E80427"/>
    <w:rsid w:val="00E876D0"/>
    <w:rsid w:val="00E93026"/>
    <w:rsid w:val="00E95C80"/>
    <w:rsid w:val="00EA22C2"/>
    <w:rsid w:val="00EA565C"/>
    <w:rsid w:val="00EA7D66"/>
    <w:rsid w:val="00EB2AE6"/>
    <w:rsid w:val="00EB5A94"/>
    <w:rsid w:val="00EB609B"/>
    <w:rsid w:val="00ED19A8"/>
    <w:rsid w:val="00ED3059"/>
    <w:rsid w:val="00EE1F45"/>
    <w:rsid w:val="00EE5DCB"/>
    <w:rsid w:val="00EF2857"/>
    <w:rsid w:val="00F017F5"/>
    <w:rsid w:val="00F037E0"/>
    <w:rsid w:val="00F2472A"/>
    <w:rsid w:val="00F259D1"/>
    <w:rsid w:val="00F303A9"/>
    <w:rsid w:val="00F4075E"/>
    <w:rsid w:val="00F43948"/>
    <w:rsid w:val="00F43BC6"/>
    <w:rsid w:val="00F447A5"/>
    <w:rsid w:val="00F47F24"/>
    <w:rsid w:val="00F526E5"/>
    <w:rsid w:val="00F63372"/>
    <w:rsid w:val="00F66FEC"/>
    <w:rsid w:val="00F719B7"/>
    <w:rsid w:val="00F72C29"/>
    <w:rsid w:val="00F844B0"/>
    <w:rsid w:val="00F85F20"/>
    <w:rsid w:val="00F86135"/>
    <w:rsid w:val="00F90962"/>
    <w:rsid w:val="00F90A5F"/>
    <w:rsid w:val="00F9529A"/>
    <w:rsid w:val="00FA2EC7"/>
    <w:rsid w:val="00FA5B73"/>
    <w:rsid w:val="00FB1F5F"/>
    <w:rsid w:val="00FC6DB0"/>
    <w:rsid w:val="00FC740A"/>
    <w:rsid w:val="00FD3040"/>
    <w:rsid w:val="00FE2E99"/>
    <w:rsid w:val="00FF1674"/>
    <w:rsid w:val="00FF29F1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C5143-AB3F-46CE-B92A-358FA8E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A22C2"/>
    <w:pPr>
      <w:keepNext/>
      <w:keepLines/>
      <w:numPr>
        <w:numId w:val="9"/>
      </w:numPr>
      <w:spacing w:before="480" w:after="0" w:line="240" w:lineRule="auto"/>
      <w:jc w:val="center"/>
      <w:outlineLvl w:val="0"/>
    </w:pPr>
    <w:rPr>
      <w:rFonts w:ascii="Cambria" w:eastAsia="SimSun" w:hAnsi="Cambria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2C2"/>
    <w:pPr>
      <w:keepNext/>
      <w:keepLines/>
      <w:numPr>
        <w:ilvl w:val="1"/>
        <w:numId w:val="9"/>
      </w:numPr>
      <w:spacing w:before="40" w:after="0" w:line="240" w:lineRule="auto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2C2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="Cambria" w:eastAsia="SimSun" w:hAnsi="Cambria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C2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="Cambria" w:eastAsia="SimSun" w:hAnsi="Cambria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C2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="Cambria" w:eastAsia="SimSun" w:hAnsi="Cambria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C2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SimSun" w:hAnsi="Cambria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C2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SimSun" w:hAnsi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C2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C2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link w:val="ae"/>
    <w:qFormat/>
    <w:rsid w:val="0082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22C2"/>
    <w:rPr>
      <w:rFonts w:ascii="Cambria" w:eastAsia="SimSu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2C2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22C2"/>
    <w:rPr>
      <w:rFonts w:ascii="Cambria" w:eastAsia="SimSun" w:hAnsi="Cambria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22C2"/>
    <w:rPr>
      <w:rFonts w:ascii="Cambria" w:eastAsia="SimSun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A22C2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A22C2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A22C2"/>
    <w:rPr>
      <w:rFonts w:ascii="Cambria" w:eastAsia="SimSu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22C2"/>
    <w:rPr>
      <w:rFonts w:ascii="Cambria" w:eastAsia="SimSu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22C2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af">
    <w:name w:val="footnote text"/>
    <w:basedOn w:val="a"/>
    <w:link w:val="af0"/>
    <w:uiPriority w:val="99"/>
    <w:unhideWhenUsed/>
    <w:rsid w:val="00DF79CB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rsid w:val="00DF79C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unhideWhenUsed/>
    <w:rsid w:val="00DF79CB"/>
    <w:rPr>
      <w:vertAlign w:val="superscript"/>
    </w:rPr>
  </w:style>
  <w:style w:type="character" w:customStyle="1" w:styleId="uv3um">
    <w:name w:val="uv3um"/>
    <w:basedOn w:val="a0"/>
    <w:rsid w:val="005E2C7D"/>
  </w:style>
  <w:style w:type="character" w:styleId="af2">
    <w:name w:val="Strong"/>
    <w:uiPriority w:val="22"/>
    <w:qFormat/>
    <w:rsid w:val="00DC7FEE"/>
    <w:rPr>
      <w:b/>
      <w:bCs/>
    </w:rPr>
  </w:style>
  <w:style w:type="character" w:styleId="af3">
    <w:name w:val="Hyperlink"/>
    <w:basedOn w:val="a0"/>
    <w:uiPriority w:val="99"/>
    <w:unhideWhenUsed/>
    <w:rsid w:val="00144619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44619"/>
    <w:rPr>
      <w:color w:val="605E5C"/>
      <w:shd w:val="clear" w:color="auto" w:fill="E1DFDD"/>
    </w:rPr>
  </w:style>
  <w:style w:type="character" w:customStyle="1" w:styleId="ae">
    <w:name w:val="Абзац списка Знак"/>
    <w:link w:val="ad"/>
    <w:locked/>
    <w:rsid w:val="00783FCE"/>
    <w:rPr>
      <w:rFonts w:ascii="Times New Roman" w:hAnsi="Times New Roman" w:cs="Times New Roman"/>
      <w:sz w:val="28"/>
    </w:rPr>
  </w:style>
  <w:style w:type="character" w:styleId="af5">
    <w:name w:val="FollowedHyperlink"/>
    <w:basedOn w:val="a0"/>
    <w:uiPriority w:val="99"/>
    <w:semiHidden/>
    <w:unhideWhenUsed/>
    <w:rsid w:val="00C44A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4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edsoo.ru/wp-content/uploads/2024/12/so_soo_iya__2024_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dsoo.ru/wp-content/uploads/2025/08/inostrannyj-yazy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Результаты ВПР по английскому языку 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BB-41B9-888F-BAF711DF79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BB-41B9-888F-BAF711DF79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BB-41B9-888F-BAF711DF79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BB-41B9-888F-BAF711DF79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Лист1!$B$117:$B$120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Лист1!$C$117:$C$120</c:f>
              <c:numCache>
                <c:formatCode>General</c:formatCode>
                <c:ptCount val="4"/>
                <c:pt idx="0">
                  <c:v>3.37</c:v>
                </c:pt>
                <c:pt idx="1">
                  <c:v>21.62</c:v>
                </c:pt>
                <c:pt idx="2">
                  <c:v>49.83</c:v>
                </c:pt>
                <c:pt idx="3">
                  <c:v>25.18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BB-41B9-888F-BAF711DF7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Лист1!$C$116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Лист1!$B$117:$B$120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Лист1!$C$117:$C$120</c:f>
              <c:numCache>
                <c:formatCode>General</c:formatCode>
                <c:ptCount val="4"/>
                <c:pt idx="0">
                  <c:v>3.37</c:v>
                </c:pt>
                <c:pt idx="1">
                  <c:v>21.62</c:v>
                </c:pt>
                <c:pt idx="2">
                  <c:v>49.83</c:v>
                </c:pt>
                <c:pt idx="3">
                  <c:v>25.18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DF-48C9-A819-D31864A24E75}"/>
            </c:ext>
          </c:extLst>
        </c:ser>
        <c:ser>
          <c:idx val="1"/>
          <c:order val="1"/>
          <c:tx>
            <c:strRef>
              <c:f>Лист1!$D$116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Лист1!$B$117:$B$120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Лист1!$D$117:$D$120</c:f>
              <c:numCache>
                <c:formatCode>General</c:formatCode>
                <c:ptCount val="4"/>
                <c:pt idx="0">
                  <c:v>2.71</c:v>
                </c:pt>
                <c:pt idx="1">
                  <c:v>18.739999999999998</c:v>
                </c:pt>
                <c:pt idx="2">
                  <c:v>50.3</c:v>
                </c:pt>
                <c:pt idx="3">
                  <c:v>28.25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DF-48C9-A819-D31864A24E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838784"/>
        <c:axId val="497841080"/>
      </c:barChart>
      <c:catAx>
        <c:axId val="49783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841080"/>
        <c:crosses val="autoZero"/>
        <c:auto val="1"/>
        <c:lblAlgn val="ctr"/>
        <c:lblOffset val="100"/>
        <c:noMultiLvlLbl val="0"/>
      </c:catAx>
      <c:valAx>
        <c:axId val="497841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83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выполнения заданий ВПР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Лист1!$B$102:$H$102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Лист1!$B$103:$H$103</c:f>
              <c:numCache>
                <c:formatCode>General</c:formatCode>
                <c:ptCount val="7"/>
                <c:pt idx="0">
                  <c:v>75.53</c:v>
                </c:pt>
                <c:pt idx="1">
                  <c:v>83.24</c:v>
                </c:pt>
                <c:pt idx="2">
                  <c:v>81.150000000000006</c:v>
                </c:pt>
                <c:pt idx="3">
                  <c:v>74.400000000000006</c:v>
                </c:pt>
                <c:pt idx="4">
                  <c:v>67.23</c:v>
                </c:pt>
                <c:pt idx="5">
                  <c:v>81.75</c:v>
                </c:pt>
                <c:pt idx="6">
                  <c:v>46.32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0F-4A63-852B-4A4075509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9876032"/>
        <c:axId val="309876688"/>
      </c:barChart>
      <c:catAx>
        <c:axId val="30987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9876688"/>
        <c:crosses val="autoZero"/>
        <c:auto val="1"/>
        <c:lblAlgn val="ctr"/>
        <c:lblOffset val="100"/>
        <c:noMultiLvlLbl val="0"/>
      </c:catAx>
      <c:valAx>
        <c:axId val="30987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987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 В. Лихачева</cp:lastModifiedBy>
  <cp:revision>2</cp:revision>
  <cp:lastPrinted>2022-10-24T07:47:00Z</cp:lastPrinted>
  <dcterms:created xsi:type="dcterms:W3CDTF">2025-08-14T15:22:00Z</dcterms:created>
  <dcterms:modified xsi:type="dcterms:W3CDTF">2025-08-14T15:22:00Z</dcterms:modified>
</cp:coreProperties>
</file>