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FFA" w:rsidRPr="001B2C4D" w:rsidRDefault="00606FFA" w:rsidP="00606FFA">
      <w:pPr>
        <w:spacing w:after="0" w:line="240" w:lineRule="auto"/>
        <w:jc w:val="center"/>
      </w:pPr>
      <w:r w:rsidRPr="001B2C4D">
        <w:rPr>
          <w:noProof/>
          <w:sz w:val="20"/>
          <w:szCs w:val="20"/>
          <w:lang w:eastAsia="ru-RU"/>
        </w:rPr>
        <w:drawing>
          <wp:inline distT="0" distB="0" distL="0" distR="0">
            <wp:extent cx="514350" cy="638175"/>
            <wp:effectExtent l="0" t="0" r="0" b="0"/>
            <wp:docPr id="1" name="Рисунок 1" descr="Coat of Arms of Krasnodar Kray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Krasnodar Kray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036" w:rsidRPr="001B2C4D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1B2C4D">
        <w:rPr>
          <w:b/>
          <w:szCs w:val="27"/>
          <w:shd w:val="clear" w:color="auto" w:fill="FFFFFF"/>
        </w:rPr>
        <w:t>Министерство образования и науки Краснодарского края</w:t>
      </w:r>
    </w:p>
    <w:p w:rsidR="002F0036" w:rsidRPr="001B2C4D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 w:rsidRPr="001B2C4D">
        <w:rPr>
          <w:szCs w:val="27"/>
          <w:shd w:val="clear" w:color="auto" w:fill="FFFFFF"/>
        </w:rPr>
        <w:t>Государственное бюджетное образовательное учреждение</w:t>
      </w:r>
    </w:p>
    <w:p w:rsidR="002F0036" w:rsidRPr="001B2C4D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 w:rsidRPr="001B2C4D">
        <w:rPr>
          <w:szCs w:val="27"/>
          <w:shd w:val="clear" w:color="auto" w:fill="FFFFFF"/>
        </w:rPr>
        <w:t>дополнительного профессионального образования</w:t>
      </w:r>
    </w:p>
    <w:p w:rsidR="002F0036" w:rsidRPr="001B2C4D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1B2C4D">
        <w:rPr>
          <w:b/>
          <w:szCs w:val="27"/>
          <w:shd w:val="clear" w:color="auto" w:fill="FFFFFF"/>
        </w:rPr>
        <w:t>«Институт развития образования» Краснодарского края</w:t>
      </w:r>
    </w:p>
    <w:p w:rsidR="002F0036" w:rsidRPr="001B2C4D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 w:rsidRPr="001B2C4D">
        <w:rPr>
          <w:szCs w:val="27"/>
          <w:shd w:val="clear" w:color="auto" w:fill="FFFFFF"/>
        </w:rPr>
        <w:t>(ГБОУ ИРО Краснодарского края)</w:t>
      </w:r>
    </w:p>
    <w:p w:rsidR="002F0036" w:rsidRPr="001B2C4D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</w:p>
    <w:p w:rsidR="002F0036" w:rsidRPr="001B2C4D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1B2C4D">
        <w:rPr>
          <w:b/>
          <w:szCs w:val="27"/>
          <w:shd w:val="clear" w:color="auto" w:fill="FFFFFF"/>
        </w:rPr>
        <w:t>Методические рекомендации</w:t>
      </w:r>
    </w:p>
    <w:p w:rsidR="002F0036" w:rsidRPr="001B2C4D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1B2C4D">
        <w:rPr>
          <w:b/>
          <w:szCs w:val="27"/>
          <w:shd w:val="clear" w:color="auto" w:fill="FFFFFF"/>
        </w:rPr>
        <w:t xml:space="preserve">по результатам анализа ВПР по английскому языку в </w:t>
      </w:r>
      <w:r w:rsidR="00EE1BAF" w:rsidRPr="001B2C4D">
        <w:rPr>
          <w:b/>
          <w:szCs w:val="27"/>
          <w:shd w:val="clear" w:color="auto" w:fill="FFFFFF"/>
        </w:rPr>
        <w:t>10</w:t>
      </w:r>
      <w:r w:rsidRPr="001B2C4D">
        <w:rPr>
          <w:b/>
          <w:szCs w:val="27"/>
          <w:shd w:val="clear" w:color="auto" w:fill="FFFFFF"/>
        </w:rPr>
        <w:t xml:space="preserve"> классе</w:t>
      </w:r>
    </w:p>
    <w:p w:rsidR="002F0036" w:rsidRPr="001B2C4D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1B2C4D">
        <w:rPr>
          <w:b/>
          <w:szCs w:val="27"/>
          <w:shd w:val="clear" w:color="auto" w:fill="FFFFFF"/>
        </w:rPr>
        <w:t>202</w:t>
      </w:r>
      <w:r w:rsidR="00E4269E" w:rsidRPr="001B2C4D">
        <w:rPr>
          <w:b/>
          <w:szCs w:val="27"/>
          <w:shd w:val="clear" w:color="auto" w:fill="FFFFFF"/>
        </w:rPr>
        <w:t>5</w:t>
      </w:r>
      <w:r w:rsidRPr="001B2C4D">
        <w:rPr>
          <w:b/>
          <w:szCs w:val="27"/>
          <w:shd w:val="clear" w:color="auto" w:fill="FFFFFF"/>
        </w:rPr>
        <w:t xml:space="preserve"> - 202</w:t>
      </w:r>
      <w:r w:rsidR="00E4269E" w:rsidRPr="001B2C4D">
        <w:rPr>
          <w:b/>
          <w:szCs w:val="27"/>
          <w:shd w:val="clear" w:color="auto" w:fill="FFFFFF"/>
        </w:rPr>
        <w:t>6</w:t>
      </w:r>
      <w:r w:rsidRPr="001B2C4D">
        <w:rPr>
          <w:b/>
          <w:szCs w:val="27"/>
          <w:shd w:val="clear" w:color="auto" w:fill="FFFFFF"/>
        </w:rPr>
        <w:t xml:space="preserve"> учебный год</w:t>
      </w:r>
    </w:p>
    <w:p w:rsidR="00826511" w:rsidRPr="001B2C4D" w:rsidRDefault="00826511" w:rsidP="00202619">
      <w:pPr>
        <w:pStyle w:val="ab"/>
        <w:jc w:val="center"/>
        <w:rPr>
          <w:b/>
        </w:rPr>
      </w:pPr>
    </w:p>
    <w:p w:rsidR="00EE1BAF" w:rsidRPr="001B2C4D" w:rsidRDefault="00EE1BAF" w:rsidP="00EE1BAF">
      <w:pPr>
        <w:autoSpaceDE w:val="0"/>
        <w:autoSpaceDN w:val="0"/>
        <w:adjustRightInd w:val="0"/>
        <w:spacing w:after="0" w:line="276" w:lineRule="auto"/>
        <w:ind w:firstLine="567"/>
        <w:jc w:val="both"/>
      </w:pPr>
      <w:r w:rsidRPr="001B2C4D">
        <w:t xml:space="preserve">Всероссийские проверочные работы (ВПР)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</w:t>
      </w:r>
    </w:p>
    <w:p w:rsidR="00EE1BAF" w:rsidRPr="001B2C4D" w:rsidRDefault="00EE1BAF" w:rsidP="00EE1BAF">
      <w:pPr>
        <w:autoSpaceDE w:val="0"/>
        <w:autoSpaceDN w:val="0"/>
        <w:adjustRightInd w:val="0"/>
        <w:spacing w:after="0" w:line="276" w:lineRule="auto"/>
        <w:ind w:firstLine="567"/>
        <w:jc w:val="both"/>
      </w:pPr>
      <w:r w:rsidRPr="001B2C4D">
        <w:t>Назначение ВПР по учебному предмету «Английский язык» – оценить качество общеобразовательной подготовки обучающихся 10 классов в соответствии с требованиями федерального государственного образовательного стандарта среднего общего образования (ФГОС СОО) и федеральной образовательной программы среднего общего образования (ФОП СОО).</w:t>
      </w:r>
    </w:p>
    <w:p w:rsidR="00EE1BAF" w:rsidRPr="001B2C4D" w:rsidRDefault="00EE1BAF" w:rsidP="00EE1BAF">
      <w:pPr>
        <w:autoSpaceDE w:val="0"/>
        <w:autoSpaceDN w:val="0"/>
        <w:adjustRightInd w:val="0"/>
        <w:spacing w:after="0" w:line="276" w:lineRule="auto"/>
        <w:ind w:firstLine="567"/>
        <w:jc w:val="both"/>
      </w:pPr>
      <w:r w:rsidRPr="001B2C4D">
        <w:t>Результаты ВПР могут быть использованы образовательными организациями для совершенствования методики преподавания учебных предметов.</w:t>
      </w:r>
    </w:p>
    <w:p w:rsidR="00EE1BAF" w:rsidRPr="001B2C4D" w:rsidRDefault="00EE1BAF" w:rsidP="00EE1BAF">
      <w:pPr>
        <w:autoSpaceDE w:val="0"/>
        <w:autoSpaceDN w:val="0"/>
        <w:adjustRightInd w:val="0"/>
        <w:spacing w:after="0" w:line="276" w:lineRule="auto"/>
        <w:ind w:firstLine="567"/>
        <w:jc w:val="both"/>
      </w:pPr>
      <w:r w:rsidRPr="001B2C4D">
        <w:t>Всероссийские проверочные работы основаны на системно-деятельностном, уровневом и комплексном подходах к оценке образовательных достижений. В рамках ВПР наряду с предметными результатами освоения основной образовательной программы среднего 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регулятивные).</w:t>
      </w:r>
    </w:p>
    <w:p w:rsidR="00F447A5" w:rsidRPr="001B2C4D" w:rsidRDefault="00F447A5" w:rsidP="002026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ВПР по </w:t>
      </w:r>
      <w:r w:rsidR="00F72C29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английскому языку </w:t>
      </w:r>
      <w:r w:rsidR="00512BE5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для </w:t>
      </w:r>
      <w:r w:rsidR="00C927AB" w:rsidRPr="001B2C4D">
        <w:rPr>
          <w:rFonts w:eastAsia="Times New Roman"/>
          <w:color w:val="000000"/>
          <w:spacing w:val="-4"/>
          <w:szCs w:val="28"/>
          <w:lang w:eastAsia="ru-RU"/>
        </w:rPr>
        <w:t>10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>-го класса в 202</w:t>
      </w:r>
      <w:r w:rsidR="00E4269E" w:rsidRPr="001B2C4D">
        <w:rPr>
          <w:rFonts w:eastAsia="Times New Roman"/>
          <w:color w:val="000000"/>
          <w:spacing w:val="-4"/>
          <w:szCs w:val="28"/>
          <w:lang w:eastAsia="ru-RU"/>
        </w:rPr>
        <w:t>6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году </w:t>
      </w:r>
      <w:r w:rsidR="00512BE5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выполняло </w:t>
      </w:r>
      <w:r w:rsidR="00C927AB" w:rsidRPr="001B2C4D">
        <w:rPr>
          <w:rFonts w:eastAsia="Times New Roman"/>
          <w:color w:val="000000"/>
          <w:spacing w:val="-4"/>
          <w:szCs w:val="28"/>
          <w:lang w:eastAsia="ru-RU"/>
        </w:rPr>
        <w:t>5474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обучающихся (что составляет </w:t>
      </w:r>
      <w:r w:rsidR="00AE24C0" w:rsidRPr="001B2C4D">
        <w:rPr>
          <w:rFonts w:eastAsia="Times New Roman"/>
          <w:color w:val="000000"/>
          <w:spacing w:val="-4"/>
          <w:szCs w:val="28"/>
          <w:lang w:eastAsia="ru-RU"/>
        </w:rPr>
        <w:t>3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>,</w:t>
      </w:r>
      <w:r w:rsidR="00C927AB" w:rsidRPr="001B2C4D">
        <w:rPr>
          <w:rFonts w:eastAsia="Times New Roman"/>
          <w:color w:val="000000"/>
          <w:spacing w:val="-4"/>
          <w:szCs w:val="28"/>
          <w:lang w:eastAsia="ru-RU"/>
        </w:rPr>
        <w:t>85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% от общего количества по России) из </w:t>
      </w:r>
      <w:r w:rsidR="00C927AB" w:rsidRPr="001B2C4D">
        <w:rPr>
          <w:rFonts w:eastAsia="Times New Roman"/>
          <w:color w:val="000000"/>
          <w:spacing w:val="-4"/>
          <w:szCs w:val="28"/>
          <w:lang w:eastAsia="ru-RU"/>
        </w:rPr>
        <w:t>338</w:t>
      </w:r>
      <w:r w:rsidR="00512BE5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образовательных организаций (далее – ОО) 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44 муниципалитетов Краснодарского края, реализующих основную общеобразовательную программу </w:t>
      </w:r>
      <w:r w:rsidR="00C927AB" w:rsidRPr="001B2C4D">
        <w:rPr>
          <w:rFonts w:eastAsia="Times New Roman"/>
          <w:color w:val="000000"/>
          <w:spacing w:val="-4"/>
          <w:szCs w:val="28"/>
          <w:lang w:eastAsia="ru-RU"/>
        </w:rPr>
        <w:t>среднего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общего образования (далее- ООП </w:t>
      </w:r>
      <w:r w:rsidR="00C927AB" w:rsidRPr="001B2C4D">
        <w:rPr>
          <w:rFonts w:eastAsia="Times New Roman"/>
          <w:color w:val="000000"/>
          <w:spacing w:val="-4"/>
          <w:szCs w:val="28"/>
          <w:lang w:eastAsia="ru-RU"/>
        </w:rPr>
        <w:t>С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>ОО).</w:t>
      </w:r>
    </w:p>
    <w:p w:rsidR="00C927AB" w:rsidRPr="001B2C4D" w:rsidRDefault="00C927AB" w:rsidP="00C927AB">
      <w:pPr>
        <w:spacing w:after="0" w:line="276" w:lineRule="auto"/>
        <w:ind w:right="285" w:firstLine="567"/>
        <w:jc w:val="both"/>
      </w:pPr>
      <w:r w:rsidRPr="001B2C4D">
        <w:lastRenderedPageBreak/>
        <w:t xml:space="preserve">Проверочная работа состоит из двух частей и включает в себя 7 заданий: 6 заданий с кратким ответом и 1 задание с развернутым ответом. В части 1 содержатся задания 1–4; в части 2 – задания 5–7. Задания 1–4 и 6 предполагают краткий ответ в виде последовательности цифр. Ответ на задание 5 дается в виде слов/словосочетаний. Задание 7 с развернутым ответом включает в себя написание личного (электронного) письма в ответ на письмо-стимул. </w:t>
      </w:r>
    </w:p>
    <w:p w:rsidR="00C927AB" w:rsidRPr="001B2C4D" w:rsidRDefault="00C927AB" w:rsidP="00C927AB">
      <w:pPr>
        <w:spacing w:after="0" w:line="276" w:lineRule="auto"/>
        <w:ind w:right="285" w:firstLine="567"/>
        <w:jc w:val="both"/>
        <w:rPr>
          <w:rFonts w:eastAsia="Times New Roman"/>
        </w:rPr>
      </w:pPr>
      <w:r w:rsidRPr="001B2C4D">
        <w:t>В работе содержатся задания базового и повышенного уровней сложности.</w:t>
      </w:r>
    </w:p>
    <w:p w:rsidR="00C927AB" w:rsidRPr="001B2C4D" w:rsidRDefault="00C927AB" w:rsidP="00C927AB">
      <w:pPr>
        <w:pStyle w:val="Default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1B2C4D">
        <w:rPr>
          <w:sz w:val="28"/>
          <w:szCs w:val="28"/>
        </w:rPr>
        <w:t>Максимальный первичный балл за выполнение работы – 38.</w:t>
      </w:r>
    </w:p>
    <w:p w:rsidR="00C927AB" w:rsidRPr="001B2C4D" w:rsidRDefault="00C927AB" w:rsidP="00C927AB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1B2C4D">
        <w:rPr>
          <w:rFonts w:eastAsia="Times New Roman"/>
          <w:color w:val="000000"/>
          <w:spacing w:val="-4"/>
          <w:szCs w:val="28"/>
          <w:lang w:eastAsia="ru-RU"/>
        </w:rPr>
        <w:t>Полученные школьниками баллы за выполнение заданий проверочной работы переводятся в отметки по 5-балльной шкале с учетом рекомендуемой шкалы перевода, которая приведена в таблице 1.</w:t>
      </w:r>
    </w:p>
    <w:p w:rsidR="00C927AB" w:rsidRPr="001B2C4D" w:rsidRDefault="00C927AB" w:rsidP="00C927AB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1B2C4D">
        <w:rPr>
          <w:rFonts w:eastAsia="Times New Roman"/>
          <w:color w:val="000000"/>
          <w:spacing w:val="-4"/>
          <w:szCs w:val="28"/>
          <w:lang w:eastAsia="ru-RU"/>
        </w:rPr>
        <w:t>Таблица 1 – Рекомендации по переводу первичных баллов в отметки по пятибалльной шкале</w:t>
      </w:r>
    </w:p>
    <w:p w:rsidR="00C927AB" w:rsidRPr="001B2C4D" w:rsidRDefault="00C927AB" w:rsidP="00C927AB">
      <w:pPr>
        <w:spacing w:after="0" w:line="276" w:lineRule="auto"/>
        <w:ind w:firstLine="567"/>
        <w:jc w:val="right"/>
        <w:rPr>
          <w:rFonts w:eastAsia="Times New Roman"/>
          <w:i/>
          <w:color w:val="002060"/>
          <w:spacing w:val="-4"/>
          <w:sz w:val="20"/>
          <w:szCs w:val="20"/>
          <w:lang w:eastAsia="ru-RU"/>
        </w:rPr>
      </w:pPr>
      <w:r w:rsidRPr="001B2C4D">
        <w:rPr>
          <w:rFonts w:eastAsia="Times New Roman"/>
          <w:i/>
          <w:color w:val="002060"/>
          <w:spacing w:val="-4"/>
          <w:sz w:val="20"/>
          <w:szCs w:val="20"/>
          <w:lang w:eastAsia="ru-RU"/>
        </w:rPr>
        <w:t>Таблица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1628"/>
        <w:gridCol w:w="1629"/>
        <w:gridCol w:w="1629"/>
        <w:gridCol w:w="1629"/>
      </w:tblGrid>
      <w:tr w:rsidR="00C927AB" w:rsidRPr="001B2C4D" w:rsidTr="00EC0CDA">
        <w:tc>
          <w:tcPr>
            <w:tcW w:w="2830" w:type="dxa"/>
            <w:vAlign w:val="center"/>
          </w:tcPr>
          <w:p w:rsidR="00C927AB" w:rsidRPr="001B2C4D" w:rsidRDefault="00C927AB" w:rsidP="00EC0CDA">
            <w:pPr>
              <w:spacing w:line="276" w:lineRule="auto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1B2C4D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Отметка по пятибалльной шкале</w:t>
            </w:r>
          </w:p>
        </w:tc>
        <w:tc>
          <w:tcPr>
            <w:tcW w:w="1628" w:type="dxa"/>
            <w:vAlign w:val="center"/>
          </w:tcPr>
          <w:p w:rsidR="00C927AB" w:rsidRPr="001B2C4D" w:rsidRDefault="00C927AB" w:rsidP="00EC0CDA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1B2C4D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629" w:type="dxa"/>
            <w:vAlign w:val="center"/>
          </w:tcPr>
          <w:p w:rsidR="00C927AB" w:rsidRPr="001B2C4D" w:rsidRDefault="00C927AB" w:rsidP="00EC0CDA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1B2C4D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629" w:type="dxa"/>
            <w:vAlign w:val="center"/>
          </w:tcPr>
          <w:p w:rsidR="00C927AB" w:rsidRPr="001B2C4D" w:rsidRDefault="00C927AB" w:rsidP="00EC0CDA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1B2C4D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1629" w:type="dxa"/>
            <w:vAlign w:val="center"/>
          </w:tcPr>
          <w:p w:rsidR="00C927AB" w:rsidRPr="001B2C4D" w:rsidRDefault="00C927AB" w:rsidP="00EC0CDA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1B2C4D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«5»</w:t>
            </w:r>
          </w:p>
        </w:tc>
      </w:tr>
      <w:tr w:rsidR="00C927AB" w:rsidRPr="001B2C4D" w:rsidTr="00EC0CDA">
        <w:tc>
          <w:tcPr>
            <w:tcW w:w="2830" w:type="dxa"/>
            <w:vAlign w:val="center"/>
          </w:tcPr>
          <w:p w:rsidR="00C927AB" w:rsidRPr="001B2C4D" w:rsidRDefault="00C927AB" w:rsidP="00EC0CDA">
            <w:pPr>
              <w:spacing w:line="276" w:lineRule="auto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1B2C4D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Первичные баллы</w:t>
            </w:r>
          </w:p>
        </w:tc>
        <w:tc>
          <w:tcPr>
            <w:tcW w:w="1628" w:type="dxa"/>
          </w:tcPr>
          <w:p w:rsidR="00C927AB" w:rsidRPr="001B2C4D" w:rsidRDefault="00C927AB" w:rsidP="00EC0CDA">
            <w:pPr>
              <w:spacing w:line="276" w:lineRule="auto"/>
              <w:jc w:val="center"/>
            </w:pPr>
            <w:r w:rsidRPr="001B2C4D">
              <w:t>0–12</w:t>
            </w:r>
          </w:p>
        </w:tc>
        <w:tc>
          <w:tcPr>
            <w:tcW w:w="1629" w:type="dxa"/>
          </w:tcPr>
          <w:p w:rsidR="00C927AB" w:rsidRPr="001B2C4D" w:rsidRDefault="00C927AB" w:rsidP="00EC0CDA">
            <w:pPr>
              <w:spacing w:line="276" w:lineRule="auto"/>
              <w:jc w:val="center"/>
            </w:pPr>
            <w:r w:rsidRPr="001B2C4D">
              <w:t>13–21</w:t>
            </w:r>
          </w:p>
        </w:tc>
        <w:tc>
          <w:tcPr>
            <w:tcW w:w="1629" w:type="dxa"/>
          </w:tcPr>
          <w:p w:rsidR="00C927AB" w:rsidRPr="001B2C4D" w:rsidRDefault="00C927AB" w:rsidP="00EC0CDA">
            <w:pPr>
              <w:spacing w:line="276" w:lineRule="auto"/>
              <w:jc w:val="center"/>
            </w:pPr>
            <w:r w:rsidRPr="001B2C4D">
              <w:t>22–32</w:t>
            </w:r>
          </w:p>
        </w:tc>
        <w:tc>
          <w:tcPr>
            <w:tcW w:w="1629" w:type="dxa"/>
          </w:tcPr>
          <w:p w:rsidR="00C927AB" w:rsidRPr="001B2C4D" w:rsidRDefault="00C927AB" w:rsidP="00EC0CDA">
            <w:pPr>
              <w:spacing w:line="276" w:lineRule="auto"/>
              <w:jc w:val="center"/>
            </w:pPr>
            <w:r w:rsidRPr="001B2C4D">
              <w:t>33–38</w:t>
            </w:r>
          </w:p>
        </w:tc>
      </w:tr>
    </w:tbl>
    <w:p w:rsidR="00C927AB" w:rsidRPr="001B2C4D" w:rsidRDefault="00C927AB" w:rsidP="00C927AB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 w:val="20"/>
          <w:szCs w:val="20"/>
          <w:lang w:eastAsia="ru-RU"/>
        </w:rPr>
      </w:pPr>
      <w:r w:rsidRPr="001B2C4D">
        <w:rPr>
          <w:rFonts w:eastAsia="Times New Roman"/>
          <w:color w:val="000000"/>
          <w:spacing w:val="-4"/>
          <w:sz w:val="20"/>
          <w:szCs w:val="20"/>
          <w:lang w:eastAsia="ru-RU"/>
        </w:rPr>
        <w:t xml:space="preserve"> </w:t>
      </w:r>
    </w:p>
    <w:p w:rsidR="006714D0" w:rsidRPr="001B2C4D" w:rsidRDefault="006714D0" w:rsidP="006714D0">
      <w:pPr>
        <w:pStyle w:val="Default"/>
        <w:ind w:firstLine="709"/>
        <w:jc w:val="both"/>
        <w:rPr>
          <w:rFonts w:eastAsia="Times New Roman"/>
          <w:spacing w:val="-4"/>
          <w:sz w:val="28"/>
          <w:szCs w:val="28"/>
          <w:lang w:eastAsia="ru-RU"/>
        </w:rPr>
      </w:pPr>
      <w:r w:rsidRPr="001B2C4D">
        <w:rPr>
          <w:rFonts w:eastAsia="Times New Roman"/>
          <w:spacing w:val="-4"/>
          <w:sz w:val="28"/>
          <w:szCs w:val="28"/>
          <w:lang w:eastAsia="ru-RU"/>
        </w:rPr>
        <w:t>Результаты проверочной работы, переведенные в отметку в процентном соотношении, в 2026 году оказались следующими: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07"/>
      </w:tblGrid>
      <w:tr w:rsidR="00BD62D1" w:rsidRPr="001B2C4D" w:rsidTr="000E39B1">
        <w:tc>
          <w:tcPr>
            <w:tcW w:w="8807" w:type="dxa"/>
          </w:tcPr>
          <w:p w:rsidR="00BD62D1" w:rsidRPr="001B2C4D" w:rsidRDefault="00BD62D1" w:rsidP="000E39B1">
            <w:pPr>
              <w:pStyle w:val="Default"/>
              <w:spacing w:line="276" w:lineRule="auto"/>
              <w:jc w:val="right"/>
              <w:rPr>
                <w:rFonts w:eastAsia="Calibri"/>
                <w:i/>
                <w:color w:val="002060"/>
                <w:sz w:val="20"/>
                <w:szCs w:val="20"/>
              </w:rPr>
            </w:pPr>
            <w:r w:rsidRPr="001B2C4D">
              <w:rPr>
                <w:rFonts w:eastAsia="Calibri"/>
                <w:i/>
                <w:color w:val="002060"/>
                <w:sz w:val="20"/>
                <w:szCs w:val="20"/>
              </w:rPr>
              <w:t>Диаграмма 1</w:t>
            </w:r>
          </w:p>
        </w:tc>
      </w:tr>
      <w:tr w:rsidR="00BD62D1" w:rsidRPr="001B2C4D" w:rsidTr="006C1916">
        <w:tc>
          <w:tcPr>
            <w:tcW w:w="8807" w:type="dxa"/>
          </w:tcPr>
          <w:p w:rsidR="00BD62D1" w:rsidRPr="001B2C4D" w:rsidRDefault="00F929C1" w:rsidP="000E39B1">
            <w:pPr>
              <w:pStyle w:val="Default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1B2C4D">
              <w:rPr>
                <w:noProof/>
              </w:rPr>
              <w:t xml:space="preserve"> </w:t>
            </w:r>
            <w:r w:rsidR="006C1916" w:rsidRPr="001B2C4D">
              <w:rPr>
                <w:noProof/>
              </w:rPr>
              <w:drawing>
                <wp:inline distT="0" distB="0" distL="0" distR="0" wp14:anchorId="65AB567B" wp14:editId="79218CAA">
                  <wp:extent cx="4572000" cy="2743200"/>
                  <wp:effectExtent l="0" t="0" r="0" b="0"/>
                  <wp:docPr id="5" name="Диаграмма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5B1859-7A2C-4BAC-871C-9C8BE7AF8F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BD62D1" w:rsidRPr="001B2C4D" w:rsidRDefault="00BD62D1" w:rsidP="00BD62D1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1B2C4D">
        <w:rPr>
          <w:szCs w:val="28"/>
        </w:rPr>
        <w:t>Можно заключить, что участники ВПР продемонстрировали следующие результаты по уровню обученности – 9</w:t>
      </w:r>
      <w:r w:rsidR="006C1916" w:rsidRPr="001B2C4D">
        <w:rPr>
          <w:szCs w:val="28"/>
        </w:rPr>
        <w:t>7</w:t>
      </w:r>
      <w:r w:rsidR="00F929C1" w:rsidRPr="001B2C4D">
        <w:rPr>
          <w:szCs w:val="28"/>
        </w:rPr>
        <w:t>,</w:t>
      </w:r>
      <w:r w:rsidR="006C1916" w:rsidRPr="001B2C4D">
        <w:rPr>
          <w:szCs w:val="28"/>
        </w:rPr>
        <w:t>37</w:t>
      </w:r>
      <w:r w:rsidRPr="001B2C4D">
        <w:rPr>
          <w:szCs w:val="28"/>
        </w:rPr>
        <w:t xml:space="preserve">%, и по качеству обучения – </w:t>
      </w:r>
      <w:r w:rsidR="006C1916" w:rsidRPr="001B2C4D">
        <w:rPr>
          <w:szCs w:val="28"/>
        </w:rPr>
        <w:t>75,23</w:t>
      </w:r>
      <w:r w:rsidRPr="001B2C4D">
        <w:rPr>
          <w:szCs w:val="28"/>
        </w:rPr>
        <w:t>%</w:t>
      </w:r>
      <w:r w:rsidR="006C1916" w:rsidRPr="001B2C4D">
        <w:rPr>
          <w:szCs w:val="28"/>
        </w:rPr>
        <w:t xml:space="preserve"> - результаты можно признать высокими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(Диаграмма 1). </w:t>
      </w:r>
    </w:p>
    <w:p w:rsidR="00BD62D1" w:rsidRPr="001B2C4D" w:rsidRDefault="00BD62D1" w:rsidP="00102832">
      <w:pPr>
        <w:spacing w:after="0" w:line="276" w:lineRule="auto"/>
        <w:ind w:firstLine="567"/>
        <w:jc w:val="both"/>
        <w:rPr>
          <w:szCs w:val="28"/>
        </w:rPr>
      </w:pPr>
      <w:r w:rsidRPr="001B2C4D">
        <w:rPr>
          <w:szCs w:val="28"/>
        </w:rPr>
        <w:t xml:space="preserve">Согласно статистическим данным наибольший показатель неудовлетворительных отметок </w:t>
      </w:r>
      <w:r w:rsidR="00467B24" w:rsidRPr="001B2C4D">
        <w:rPr>
          <w:szCs w:val="28"/>
        </w:rPr>
        <w:t xml:space="preserve">относительно среднего показателя по </w:t>
      </w:r>
      <w:r w:rsidR="00467B24" w:rsidRPr="001B2C4D">
        <w:rPr>
          <w:szCs w:val="28"/>
        </w:rPr>
        <w:lastRenderedPageBreak/>
        <w:t xml:space="preserve">региону </w:t>
      </w:r>
      <w:r w:rsidRPr="001B2C4D">
        <w:rPr>
          <w:szCs w:val="28"/>
        </w:rPr>
        <w:t xml:space="preserve">в следующих муниципальных образованиях: </w:t>
      </w:r>
      <w:proofErr w:type="spellStart"/>
      <w:r w:rsidR="00E720C2" w:rsidRPr="001B2C4D">
        <w:rPr>
          <w:szCs w:val="28"/>
        </w:rPr>
        <w:t>Брюховецкий</w:t>
      </w:r>
      <w:proofErr w:type="spellEnd"/>
      <w:r w:rsidR="00E720C2" w:rsidRPr="001B2C4D">
        <w:rPr>
          <w:szCs w:val="28"/>
        </w:rPr>
        <w:t xml:space="preserve"> район – </w:t>
      </w:r>
      <w:r w:rsidR="006C1916" w:rsidRPr="001B2C4D">
        <w:rPr>
          <w:szCs w:val="28"/>
        </w:rPr>
        <w:t>7,69%</w:t>
      </w:r>
      <w:r w:rsidR="00E720C2" w:rsidRPr="001B2C4D">
        <w:rPr>
          <w:szCs w:val="28"/>
        </w:rPr>
        <w:t xml:space="preserve">, </w:t>
      </w:r>
      <w:proofErr w:type="spellStart"/>
      <w:r w:rsidR="006C1916" w:rsidRPr="001B2C4D">
        <w:rPr>
          <w:szCs w:val="28"/>
        </w:rPr>
        <w:t>Курганинский</w:t>
      </w:r>
      <w:proofErr w:type="spellEnd"/>
      <w:r w:rsidR="006C1916" w:rsidRPr="001B2C4D">
        <w:rPr>
          <w:szCs w:val="28"/>
        </w:rPr>
        <w:t xml:space="preserve"> район – 6,38%,</w:t>
      </w:r>
      <w:r w:rsidR="00467B24" w:rsidRPr="001B2C4D">
        <w:t xml:space="preserve"> </w:t>
      </w:r>
      <w:r w:rsidR="00467B24" w:rsidRPr="001B2C4D">
        <w:rPr>
          <w:szCs w:val="28"/>
        </w:rPr>
        <w:t xml:space="preserve">Кущевский район - 6,25% </w:t>
      </w:r>
      <w:r w:rsidR="00E720C2" w:rsidRPr="001B2C4D">
        <w:rPr>
          <w:szCs w:val="28"/>
        </w:rPr>
        <w:t xml:space="preserve">и др. </w:t>
      </w:r>
      <w:r w:rsidR="00467B24" w:rsidRPr="001B2C4D">
        <w:rPr>
          <w:szCs w:val="28"/>
        </w:rPr>
        <w:t>П</w:t>
      </w:r>
      <w:r w:rsidR="00E720C2" w:rsidRPr="001B2C4D">
        <w:rPr>
          <w:szCs w:val="28"/>
        </w:rPr>
        <w:t>ри этом следует отметить, что показател</w:t>
      </w:r>
      <w:r w:rsidR="00467B24" w:rsidRPr="001B2C4D">
        <w:rPr>
          <w:szCs w:val="28"/>
        </w:rPr>
        <w:t>и</w:t>
      </w:r>
      <w:r w:rsidR="00E720C2" w:rsidRPr="001B2C4D">
        <w:rPr>
          <w:szCs w:val="28"/>
        </w:rPr>
        <w:t xml:space="preserve"> неудовлетворительных отметок </w:t>
      </w:r>
      <w:r w:rsidR="00467B24" w:rsidRPr="001B2C4D">
        <w:rPr>
          <w:szCs w:val="28"/>
        </w:rPr>
        <w:t>некритичны.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BD62D1" w:rsidRPr="001B2C4D" w:rsidTr="000E39B1">
        <w:tc>
          <w:tcPr>
            <w:tcW w:w="8844" w:type="dxa"/>
          </w:tcPr>
          <w:p w:rsidR="00BD62D1" w:rsidRPr="001B2C4D" w:rsidRDefault="00BD62D1" w:rsidP="000E39B1">
            <w:pPr>
              <w:pStyle w:val="Default"/>
              <w:spacing w:line="276" w:lineRule="auto"/>
              <w:jc w:val="right"/>
              <w:rPr>
                <w:noProof/>
              </w:rPr>
            </w:pPr>
            <w:r w:rsidRPr="001B2C4D">
              <w:rPr>
                <w:rFonts w:eastAsia="Calibri"/>
                <w:i/>
                <w:color w:val="002060"/>
                <w:sz w:val="20"/>
                <w:szCs w:val="20"/>
              </w:rPr>
              <w:t>Диаграмма 2</w:t>
            </w:r>
          </w:p>
        </w:tc>
      </w:tr>
      <w:tr w:rsidR="00BD62D1" w:rsidRPr="001B2C4D" w:rsidTr="00F60F11">
        <w:tc>
          <w:tcPr>
            <w:tcW w:w="8844" w:type="dxa"/>
          </w:tcPr>
          <w:p w:rsidR="00BD62D1" w:rsidRPr="001B2C4D" w:rsidRDefault="00F60F11" w:rsidP="000E39B1">
            <w:pPr>
              <w:pStyle w:val="Default"/>
              <w:spacing w:line="276" w:lineRule="auto"/>
              <w:rPr>
                <w:rFonts w:eastAsia="Calibri"/>
                <w:i/>
                <w:color w:val="002060"/>
                <w:sz w:val="20"/>
                <w:szCs w:val="20"/>
              </w:rPr>
            </w:pPr>
            <w:r w:rsidRPr="001B2C4D">
              <w:rPr>
                <w:noProof/>
              </w:rPr>
              <w:drawing>
                <wp:inline distT="0" distB="0" distL="0" distR="0" wp14:anchorId="50FE5281" wp14:editId="47AFF34F">
                  <wp:extent cx="4572000" cy="2743200"/>
                  <wp:effectExtent l="0" t="0" r="0" b="0"/>
                  <wp:docPr id="6" name="Диаграмма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26352A-8640-4CCB-A7B8-7487EEB6B8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2E6E93" w:rsidRPr="001B2C4D" w:rsidRDefault="00BD62D1" w:rsidP="002E6E93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По общим показателям отметок в Краснодарском крае можно констатировать </w:t>
      </w:r>
      <w:r w:rsidR="000A6EA6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следующее: </w:t>
      </w:r>
      <w:r w:rsidR="003C7A30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все 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>показател</w:t>
      </w:r>
      <w:r w:rsidR="000A6EA6" w:rsidRPr="001B2C4D">
        <w:rPr>
          <w:rFonts w:eastAsia="Times New Roman"/>
          <w:color w:val="000000"/>
          <w:spacing w:val="-4"/>
          <w:szCs w:val="28"/>
          <w:lang w:eastAsia="ru-RU"/>
        </w:rPr>
        <w:t>и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«отметка 2»</w:t>
      </w:r>
      <w:r w:rsidR="003C7A30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, «отметка 3» </w:t>
      </w:r>
      <w:r w:rsidR="00BB5C04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и </w:t>
      </w:r>
      <w:r w:rsidR="000A6EA6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«отметка </w:t>
      </w:r>
      <w:r w:rsidR="00237AAC" w:rsidRPr="001B2C4D">
        <w:rPr>
          <w:rFonts w:eastAsia="Times New Roman"/>
          <w:color w:val="000000"/>
          <w:spacing w:val="-4"/>
          <w:szCs w:val="28"/>
          <w:lang w:eastAsia="ru-RU"/>
        </w:rPr>
        <w:t>5</w:t>
      </w:r>
      <w:r w:rsidR="000A6EA6" w:rsidRPr="001B2C4D">
        <w:rPr>
          <w:rFonts w:eastAsia="Times New Roman"/>
          <w:color w:val="000000"/>
          <w:spacing w:val="-4"/>
          <w:szCs w:val="28"/>
          <w:lang w:eastAsia="ru-RU"/>
        </w:rPr>
        <w:t>»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237AAC" w:rsidRPr="001B2C4D">
        <w:rPr>
          <w:rFonts w:eastAsia="Times New Roman"/>
          <w:color w:val="000000"/>
          <w:spacing w:val="-4"/>
          <w:szCs w:val="28"/>
          <w:lang w:eastAsia="ru-RU"/>
        </w:rPr>
        <w:t>незначительно</w:t>
      </w:r>
      <w:r w:rsidR="000A6EA6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237AAC" w:rsidRPr="001B2C4D">
        <w:rPr>
          <w:rFonts w:eastAsia="Times New Roman"/>
          <w:color w:val="000000"/>
          <w:spacing w:val="-4"/>
          <w:szCs w:val="28"/>
          <w:lang w:eastAsia="ru-RU"/>
        </w:rPr>
        <w:t>улучшились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>. Изменения в показателях 2026 года по сравнению с 2025 годом не являются существенными.</w:t>
      </w:r>
      <w:r w:rsidR="002E6E93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237AAC" w:rsidRPr="001B2C4D">
        <w:rPr>
          <w:rFonts w:eastAsia="Times New Roman"/>
          <w:color w:val="000000"/>
          <w:spacing w:val="-4"/>
          <w:szCs w:val="28"/>
          <w:lang w:eastAsia="ru-RU"/>
        </w:rPr>
        <w:t>С</w:t>
      </w:r>
      <w:r w:rsidR="002E6E93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огласно данным по сравнению с результатами прошлого года уровень обученности </w:t>
      </w:r>
      <w:r w:rsidR="009620B0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практически не изменился: </w:t>
      </w:r>
      <w:r w:rsidR="002E6E93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наблюдается </w:t>
      </w:r>
      <w:r w:rsidR="009620B0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незначительное </w:t>
      </w:r>
      <w:r w:rsidR="000A6EA6" w:rsidRPr="001B2C4D">
        <w:rPr>
          <w:rFonts w:eastAsia="Times New Roman"/>
          <w:color w:val="000000"/>
          <w:spacing w:val="-4"/>
          <w:szCs w:val="28"/>
          <w:lang w:eastAsia="ru-RU"/>
        </w:rPr>
        <w:t>повышение</w:t>
      </w:r>
      <w:r w:rsidR="002E6E93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показателя на </w:t>
      </w:r>
      <w:r w:rsidR="009620B0" w:rsidRPr="001B2C4D">
        <w:rPr>
          <w:rFonts w:eastAsia="Times New Roman"/>
          <w:color w:val="000000"/>
          <w:spacing w:val="-4"/>
          <w:szCs w:val="28"/>
          <w:lang w:eastAsia="ru-RU"/>
        </w:rPr>
        <w:t>0</w:t>
      </w:r>
      <w:r w:rsidR="003C7A30" w:rsidRPr="001B2C4D">
        <w:rPr>
          <w:rFonts w:eastAsia="Times New Roman"/>
          <w:color w:val="000000"/>
          <w:spacing w:val="-4"/>
          <w:szCs w:val="28"/>
          <w:lang w:eastAsia="ru-RU"/>
        </w:rPr>
        <w:t>,</w:t>
      </w:r>
      <w:r w:rsidR="009620B0" w:rsidRPr="001B2C4D">
        <w:rPr>
          <w:rFonts w:eastAsia="Times New Roman"/>
          <w:color w:val="000000"/>
          <w:spacing w:val="-4"/>
          <w:szCs w:val="28"/>
          <w:lang w:eastAsia="ru-RU"/>
        </w:rPr>
        <w:t>74</w:t>
      </w:r>
      <w:r w:rsidR="002E6E93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%. Качество обучения </w:t>
      </w:r>
      <w:r w:rsidR="009620B0" w:rsidRPr="001B2C4D">
        <w:rPr>
          <w:rFonts w:eastAsia="Times New Roman"/>
          <w:color w:val="000000"/>
          <w:spacing w:val="-4"/>
          <w:szCs w:val="28"/>
          <w:lang w:eastAsia="ru-RU"/>
        </w:rPr>
        <w:t>практически не изменилось: повышение показателя на 0,22</w:t>
      </w:r>
      <w:r w:rsidR="002E6E93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%</w:t>
      </w:r>
      <w:r w:rsidR="009620B0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можно признать несущественным. Слабая </w:t>
      </w:r>
      <w:r w:rsidR="008D383B" w:rsidRPr="001B2C4D">
        <w:rPr>
          <w:rFonts w:eastAsia="Times New Roman"/>
          <w:color w:val="000000"/>
          <w:spacing w:val="-4"/>
          <w:szCs w:val="28"/>
          <w:lang w:eastAsia="ru-RU"/>
        </w:rPr>
        <w:t>тенденция к положительной динамике</w:t>
      </w:r>
      <w:r w:rsidR="002E6E93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, показатели </w:t>
      </w:r>
      <w:r w:rsidR="00C70EC3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данной динамики </w:t>
      </w:r>
      <w:r w:rsidR="002E6E93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не являются </w:t>
      </w:r>
      <w:r w:rsidR="008D383B" w:rsidRPr="001B2C4D">
        <w:rPr>
          <w:rFonts w:eastAsia="Times New Roman"/>
          <w:color w:val="000000"/>
          <w:spacing w:val="-4"/>
          <w:szCs w:val="28"/>
          <w:lang w:eastAsia="ru-RU"/>
        </w:rPr>
        <w:t>существенными</w:t>
      </w:r>
      <w:r w:rsidR="002E6E93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(Диаграмма 2).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BD62D1" w:rsidRPr="001B2C4D" w:rsidTr="000E39B1">
        <w:tc>
          <w:tcPr>
            <w:tcW w:w="8844" w:type="dxa"/>
          </w:tcPr>
          <w:p w:rsidR="00BD62D1" w:rsidRPr="001B2C4D" w:rsidRDefault="00BD62D1" w:rsidP="000E39B1">
            <w:pPr>
              <w:pStyle w:val="Default"/>
              <w:spacing w:line="276" w:lineRule="auto"/>
              <w:jc w:val="right"/>
              <w:rPr>
                <w:noProof/>
              </w:rPr>
            </w:pPr>
            <w:r w:rsidRPr="001B2C4D">
              <w:rPr>
                <w:rFonts w:eastAsia="Calibri"/>
                <w:i/>
                <w:color w:val="002060"/>
                <w:sz w:val="20"/>
                <w:szCs w:val="20"/>
              </w:rPr>
              <w:t>Диаграмма 3</w:t>
            </w:r>
          </w:p>
        </w:tc>
      </w:tr>
      <w:tr w:rsidR="00BD62D1" w:rsidRPr="001B2C4D" w:rsidTr="000E39B1">
        <w:tc>
          <w:tcPr>
            <w:tcW w:w="8844" w:type="dxa"/>
          </w:tcPr>
          <w:p w:rsidR="00156EC5" w:rsidRPr="001B2C4D" w:rsidRDefault="009620B0" w:rsidP="000E39B1">
            <w:pPr>
              <w:pStyle w:val="Default"/>
              <w:spacing w:line="276" w:lineRule="auto"/>
              <w:rPr>
                <w:rFonts w:eastAsia="Calibri"/>
                <w:i/>
                <w:color w:val="002060"/>
                <w:sz w:val="20"/>
                <w:szCs w:val="20"/>
              </w:rPr>
            </w:pPr>
            <w:r w:rsidRPr="001B2C4D">
              <w:rPr>
                <w:noProof/>
              </w:rPr>
              <w:drawing>
                <wp:inline distT="0" distB="0" distL="0" distR="0" wp14:anchorId="3C162289" wp14:editId="36CFFB11">
                  <wp:extent cx="4785360" cy="273558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4757" t="33522" r="19573" b="15850"/>
                          <a:stretch/>
                        </pic:blipFill>
                        <pic:spPr bwMode="auto">
                          <a:xfrm>
                            <a:off x="0" y="0"/>
                            <a:ext cx="4785360" cy="2735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3472" w:rsidRPr="001B2C4D" w:rsidRDefault="00BD62D1" w:rsidP="00BD62D1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1B2C4D">
        <w:rPr>
          <w:rFonts w:eastAsia="Times New Roman"/>
          <w:color w:val="000000"/>
          <w:spacing w:val="-4"/>
          <w:szCs w:val="28"/>
          <w:lang w:eastAsia="ru-RU"/>
        </w:rPr>
        <w:lastRenderedPageBreak/>
        <w:t xml:space="preserve">Кроме того, можно сделать вывод, что результаты участников ВПР из Краснодарского края соотносятся с результатами по РФ следующим образом: у участников </w:t>
      </w:r>
      <w:r w:rsidR="00A06489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ВПР 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из края показатели </w:t>
      </w:r>
      <w:r w:rsidRPr="001B2C4D">
        <w:rPr>
          <w:szCs w:val="28"/>
        </w:rPr>
        <w:t>результатов по уровню обученности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A06489" w:rsidRPr="001B2C4D">
        <w:rPr>
          <w:rFonts w:eastAsia="Times New Roman"/>
          <w:color w:val="000000"/>
          <w:spacing w:val="-4"/>
          <w:szCs w:val="28"/>
          <w:lang w:eastAsia="ru-RU"/>
        </w:rPr>
        <w:t>практически одинаковые: 9</w:t>
      </w:r>
      <w:r w:rsidR="009620B0" w:rsidRPr="001B2C4D">
        <w:rPr>
          <w:rFonts w:eastAsia="Times New Roman"/>
          <w:color w:val="000000"/>
          <w:spacing w:val="-4"/>
          <w:szCs w:val="28"/>
          <w:lang w:eastAsia="ru-RU"/>
        </w:rPr>
        <w:t>7,91</w:t>
      </w:r>
      <w:r w:rsidR="00A06489" w:rsidRPr="001B2C4D">
        <w:rPr>
          <w:rFonts w:eastAsia="Times New Roman"/>
          <w:color w:val="000000"/>
          <w:spacing w:val="-4"/>
          <w:szCs w:val="28"/>
          <w:lang w:eastAsia="ru-RU"/>
        </w:rPr>
        <w:t>% по РФ и 9</w:t>
      </w:r>
      <w:r w:rsidR="009620B0" w:rsidRPr="001B2C4D">
        <w:rPr>
          <w:rFonts w:eastAsia="Times New Roman"/>
          <w:color w:val="000000"/>
          <w:spacing w:val="-4"/>
          <w:szCs w:val="28"/>
          <w:lang w:eastAsia="ru-RU"/>
        </w:rPr>
        <w:t>7</w:t>
      </w:r>
      <w:r w:rsidR="00A06489" w:rsidRPr="001B2C4D">
        <w:rPr>
          <w:rFonts w:eastAsia="Times New Roman"/>
          <w:color w:val="000000"/>
          <w:spacing w:val="-4"/>
          <w:szCs w:val="28"/>
          <w:lang w:eastAsia="ru-RU"/>
        </w:rPr>
        <w:t>,</w:t>
      </w:r>
      <w:r w:rsidR="009620B0" w:rsidRPr="001B2C4D">
        <w:rPr>
          <w:rFonts w:eastAsia="Times New Roman"/>
          <w:color w:val="000000"/>
          <w:spacing w:val="-4"/>
          <w:szCs w:val="28"/>
          <w:lang w:eastAsia="ru-RU"/>
        </w:rPr>
        <w:t>37%</w:t>
      </w:r>
      <w:r w:rsidR="00A06489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по региону.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по качеству обучения ниже на </w:t>
      </w:r>
      <w:r w:rsidR="00B8608B" w:rsidRPr="001B2C4D">
        <w:rPr>
          <w:rFonts w:eastAsia="Times New Roman"/>
          <w:color w:val="000000"/>
          <w:spacing w:val="-4"/>
          <w:szCs w:val="28"/>
          <w:lang w:eastAsia="ru-RU"/>
        </w:rPr>
        <w:t>6,01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% (Диаграмма </w:t>
      </w:r>
      <w:r w:rsidR="002E6E93" w:rsidRPr="001B2C4D">
        <w:rPr>
          <w:rFonts w:eastAsia="Times New Roman"/>
          <w:color w:val="000000"/>
          <w:spacing w:val="-4"/>
          <w:szCs w:val="28"/>
          <w:lang w:eastAsia="ru-RU"/>
        </w:rPr>
        <w:t>3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). </w:t>
      </w:r>
    </w:p>
    <w:p w:rsidR="00BD62D1" w:rsidRPr="001B2C4D" w:rsidRDefault="00BD62D1" w:rsidP="00BD62D1">
      <w:pPr>
        <w:spacing w:after="0" w:line="276" w:lineRule="auto"/>
        <w:ind w:firstLine="567"/>
        <w:jc w:val="both"/>
        <w:rPr>
          <w:szCs w:val="28"/>
        </w:rPr>
      </w:pPr>
      <w:r w:rsidRPr="001B2C4D">
        <w:rPr>
          <w:szCs w:val="28"/>
        </w:rPr>
        <w:t>Рассмотрим результаты, которые продемонстрировали участники ВПР (Таблица 2).</w:t>
      </w:r>
    </w:p>
    <w:tbl>
      <w:tblPr>
        <w:tblW w:w="8640" w:type="dxa"/>
        <w:tblInd w:w="11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8608B" w:rsidRPr="001B2C4D" w:rsidTr="00B8608B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8608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48,28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8608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39,05</w:t>
            </w:r>
          </w:p>
        </w:tc>
      </w:tr>
      <w:tr w:rsidR="00B8608B" w:rsidRPr="001B2C4D" w:rsidTr="00B8608B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8B" w:rsidRPr="00B8608B" w:rsidRDefault="00B8608B" w:rsidP="00B860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</w:tbl>
    <w:p w:rsidR="00B8608B" w:rsidRPr="001B2C4D" w:rsidRDefault="00B8608B" w:rsidP="00BD62D1">
      <w:pPr>
        <w:spacing w:after="0" w:line="276" w:lineRule="auto"/>
        <w:ind w:firstLine="567"/>
        <w:jc w:val="both"/>
        <w:rPr>
          <w:szCs w:val="28"/>
        </w:rPr>
      </w:pPr>
    </w:p>
    <w:p w:rsidR="00B8608B" w:rsidRPr="001B2C4D" w:rsidRDefault="00B8608B" w:rsidP="00B8608B">
      <w:pPr>
        <w:spacing w:line="240" w:lineRule="auto"/>
        <w:jc w:val="right"/>
        <w:rPr>
          <w:b/>
        </w:rPr>
      </w:pPr>
      <w:r w:rsidRPr="001B2C4D">
        <w:rPr>
          <w:rFonts w:eastAsia="Times New Roman"/>
          <w:i/>
          <w:color w:val="002060"/>
          <w:spacing w:val="-4"/>
          <w:sz w:val="20"/>
          <w:szCs w:val="20"/>
          <w:lang w:eastAsia="ru-RU"/>
        </w:rPr>
        <w:t>Таблица 2</w:t>
      </w:r>
    </w:p>
    <w:tbl>
      <w:tblPr>
        <w:tblW w:w="4813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5244"/>
        <w:gridCol w:w="1419"/>
        <w:gridCol w:w="1557"/>
      </w:tblGrid>
      <w:tr w:rsidR="00B8608B" w:rsidRPr="001B2C4D" w:rsidTr="006B6F65">
        <w:trPr>
          <w:cantSplit/>
          <w:trHeight w:val="649"/>
          <w:tblHeader/>
        </w:trPr>
        <w:tc>
          <w:tcPr>
            <w:tcW w:w="53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0"/>
              </w:rPr>
            </w:pPr>
            <w:r w:rsidRPr="001B2C4D">
              <w:rPr>
                <w:bCs/>
                <w:sz w:val="22"/>
                <w:szCs w:val="20"/>
              </w:rPr>
              <w:t>Номер</w:t>
            </w:r>
          </w:p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0"/>
              </w:rPr>
            </w:pPr>
            <w:r w:rsidRPr="001B2C4D">
              <w:rPr>
                <w:bCs/>
                <w:sz w:val="22"/>
                <w:szCs w:val="20"/>
              </w:rPr>
              <w:t xml:space="preserve">задания </w:t>
            </w:r>
            <w:r w:rsidRPr="001B2C4D">
              <w:rPr>
                <w:bCs/>
                <w:sz w:val="22"/>
                <w:szCs w:val="20"/>
              </w:rPr>
              <w:br/>
              <w:t>в КИМ</w:t>
            </w:r>
          </w:p>
        </w:tc>
        <w:tc>
          <w:tcPr>
            <w:tcW w:w="284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  <w:r w:rsidRPr="001B2C4D">
              <w:rPr>
                <w:sz w:val="22"/>
              </w:rPr>
              <w:t>Проверяемые виды деятельности</w:t>
            </w:r>
          </w:p>
        </w:tc>
        <w:tc>
          <w:tcPr>
            <w:tcW w:w="77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0"/>
              </w:rPr>
            </w:pPr>
            <w:r w:rsidRPr="001B2C4D">
              <w:rPr>
                <w:bCs/>
                <w:sz w:val="22"/>
                <w:szCs w:val="20"/>
              </w:rPr>
              <w:t>Уровень сложности задания</w:t>
            </w:r>
          </w:p>
        </w:tc>
        <w:tc>
          <w:tcPr>
            <w:tcW w:w="84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B8608B" w:rsidRPr="001B2C4D" w:rsidRDefault="00B8608B" w:rsidP="00EC0CDA">
            <w:pPr>
              <w:spacing w:line="240" w:lineRule="auto"/>
              <w:jc w:val="center"/>
              <w:rPr>
                <w:bCs/>
                <w:szCs w:val="20"/>
              </w:rPr>
            </w:pPr>
            <w:r w:rsidRPr="001B2C4D">
              <w:rPr>
                <w:bCs/>
                <w:sz w:val="22"/>
                <w:szCs w:val="20"/>
              </w:rPr>
              <w:t>Средний процент выполнения</w:t>
            </w:r>
          </w:p>
        </w:tc>
      </w:tr>
      <w:tr w:rsidR="00B8608B" w:rsidRPr="001B2C4D" w:rsidTr="006B6F65">
        <w:trPr>
          <w:cantSplit/>
          <w:trHeight w:val="503"/>
          <w:tblHeader/>
        </w:trPr>
        <w:tc>
          <w:tcPr>
            <w:tcW w:w="53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0"/>
              </w:rPr>
            </w:pPr>
          </w:p>
        </w:tc>
        <w:tc>
          <w:tcPr>
            <w:tcW w:w="284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0"/>
              </w:rPr>
            </w:pPr>
          </w:p>
        </w:tc>
        <w:tc>
          <w:tcPr>
            <w:tcW w:w="77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0"/>
              </w:rPr>
            </w:pPr>
          </w:p>
        </w:tc>
        <w:tc>
          <w:tcPr>
            <w:tcW w:w="845" w:type="pct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8608B" w:rsidRPr="001B2C4D" w:rsidRDefault="00B8608B" w:rsidP="00EC0CDA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B8608B" w:rsidRPr="001B2C4D" w:rsidTr="00EC0CDA">
        <w:trPr>
          <w:trHeight w:val="22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spacing w:line="240" w:lineRule="auto"/>
              <w:jc w:val="center"/>
              <w:rPr>
                <w:color w:val="000000"/>
                <w:szCs w:val="28"/>
              </w:rPr>
            </w:pPr>
            <w:r w:rsidRPr="001B2C4D">
              <w:rPr>
                <w:szCs w:val="20"/>
              </w:rPr>
              <w:t>Часть1</w:t>
            </w:r>
          </w:p>
        </w:tc>
      </w:tr>
      <w:tr w:rsidR="00B8608B" w:rsidRPr="001B2C4D" w:rsidTr="006B6F65">
        <w:trPr>
          <w:trHeight w:val="789"/>
        </w:trPr>
        <w:tc>
          <w:tcPr>
            <w:tcW w:w="53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 w:rsidRPr="001B2C4D">
              <w:rPr>
                <w:i/>
              </w:rPr>
              <w:t>1</w:t>
            </w:r>
          </w:p>
        </w:tc>
        <w:tc>
          <w:tcPr>
            <w:tcW w:w="284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:rsidR="00B8608B" w:rsidRPr="001B2C4D" w:rsidRDefault="00B8608B" w:rsidP="00EC0CDA">
            <w:pPr>
              <w:spacing w:line="240" w:lineRule="auto"/>
            </w:pPr>
            <w:r w:rsidRPr="001B2C4D">
              <w:t xml:space="preserve">Аудирование с пониманием нужной (интересующей, запрашиваемой) информации </w:t>
            </w:r>
          </w:p>
        </w:tc>
        <w:tc>
          <w:tcPr>
            <w:tcW w:w="77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ind w:hanging="112"/>
              <w:jc w:val="center"/>
              <w:rPr>
                <w:szCs w:val="28"/>
              </w:rPr>
            </w:pPr>
            <w:r w:rsidRPr="001B2C4D">
              <w:rPr>
                <w:szCs w:val="28"/>
              </w:rPr>
              <w:t>Б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4E4BFD">
            <w:pPr>
              <w:spacing w:line="240" w:lineRule="auto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8608B">
              <w:rPr>
                <w:rFonts w:eastAsia="Times New Roman"/>
                <w:color w:val="000000"/>
                <w:szCs w:val="28"/>
                <w:lang w:eastAsia="ru-RU"/>
              </w:rPr>
              <w:t>69,2</w:t>
            </w:r>
          </w:p>
        </w:tc>
      </w:tr>
      <w:tr w:rsidR="00B8608B" w:rsidRPr="001B2C4D" w:rsidTr="006B6F65">
        <w:trPr>
          <w:trHeight w:val="226"/>
        </w:trPr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 w:rsidRPr="001B2C4D">
              <w:rPr>
                <w:i/>
              </w:rPr>
              <w:t>2</w:t>
            </w:r>
          </w:p>
        </w:tc>
        <w:tc>
          <w:tcPr>
            <w:tcW w:w="2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</w:tcPr>
          <w:p w:rsidR="00B8608B" w:rsidRPr="001B2C4D" w:rsidRDefault="00B8608B" w:rsidP="00EC0CDA">
            <w:pPr>
              <w:spacing w:line="240" w:lineRule="auto"/>
            </w:pPr>
            <w:r w:rsidRPr="001B2C4D">
              <w:t xml:space="preserve">Чтение с пониманием основного содержания текста </w:t>
            </w:r>
          </w:p>
        </w:tc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ind w:hanging="112"/>
              <w:jc w:val="center"/>
              <w:rPr>
                <w:szCs w:val="28"/>
              </w:rPr>
            </w:pPr>
            <w:r w:rsidRPr="001B2C4D">
              <w:rPr>
                <w:szCs w:val="28"/>
              </w:rPr>
              <w:t>Б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4E4BFD">
            <w:pPr>
              <w:spacing w:line="240" w:lineRule="auto"/>
              <w:jc w:val="center"/>
              <w:rPr>
                <w:color w:val="000000"/>
                <w:szCs w:val="28"/>
              </w:rPr>
            </w:pPr>
            <w:r w:rsidRPr="00B8608B">
              <w:rPr>
                <w:rFonts w:eastAsia="Times New Roman"/>
                <w:color w:val="000000"/>
                <w:szCs w:val="28"/>
                <w:lang w:eastAsia="ru-RU"/>
              </w:rPr>
              <w:t>82,48</w:t>
            </w:r>
          </w:p>
        </w:tc>
      </w:tr>
      <w:tr w:rsidR="00B8608B" w:rsidRPr="001B2C4D" w:rsidTr="006B6F65">
        <w:trPr>
          <w:trHeight w:val="1193"/>
        </w:trPr>
        <w:tc>
          <w:tcPr>
            <w:tcW w:w="53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 w:rsidRPr="001B2C4D">
              <w:rPr>
                <w:i/>
              </w:rPr>
              <w:t>3</w:t>
            </w:r>
          </w:p>
        </w:tc>
        <w:tc>
          <w:tcPr>
            <w:tcW w:w="284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/>
          </w:tcPr>
          <w:p w:rsidR="00B8608B" w:rsidRPr="001B2C4D" w:rsidRDefault="00B8608B" w:rsidP="00EC0CDA">
            <w:pPr>
              <w:spacing w:line="240" w:lineRule="auto"/>
            </w:pPr>
            <w:r w:rsidRPr="001B2C4D">
              <w:t xml:space="preserve">Чтение с полным пониманием содержания </w:t>
            </w:r>
          </w:p>
        </w:tc>
        <w:tc>
          <w:tcPr>
            <w:tcW w:w="77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ind w:hanging="112"/>
              <w:jc w:val="center"/>
              <w:rPr>
                <w:szCs w:val="28"/>
              </w:rPr>
            </w:pPr>
            <w:r w:rsidRPr="001B2C4D">
              <w:rPr>
                <w:szCs w:val="28"/>
              </w:rPr>
              <w:t>П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4E4BFD">
            <w:pPr>
              <w:spacing w:line="240" w:lineRule="auto"/>
              <w:jc w:val="center"/>
              <w:rPr>
                <w:color w:val="000000"/>
                <w:szCs w:val="28"/>
              </w:rPr>
            </w:pPr>
            <w:r w:rsidRPr="00B8608B">
              <w:rPr>
                <w:rFonts w:eastAsia="Times New Roman"/>
                <w:color w:val="000000"/>
                <w:szCs w:val="28"/>
                <w:lang w:eastAsia="ru-RU"/>
              </w:rPr>
              <w:t>78,86</w:t>
            </w:r>
          </w:p>
        </w:tc>
      </w:tr>
      <w:tr w:rsidR="00B8608B" w:rsidRPr="001B2C4D" w:rsidTr="006B6F65">
        <w:trPr>
          <w:trHeight w:val="1193"/>
        </w:trPr>
        <w:tc>
          <w:tcPr>
            <w:tcW w:w="53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 w:rsidRPr="001B2C4D">
              <w:rPr>
                <w:i/>
              </w:rPr>
              <w:t>4</w:t>
            </w:r>
          </w:p>
        </w:tc>
        <w:tc>
          <w:tcPr>
            <w:tcW w:w="284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B8608B" w:rsidRPr="001B2C4D" w:rsidRDefault="00B8608B" w:rsidP="00EC0CDA">
            <w:pPr>
              <w:spacing w:line="240" w:lineRule="auto"/>
            </w:pPr>
            <w:r w:rsidRPr="001B2C4D">
              <w:t>Распознавание и употребление в устной и письменной речи не менее 1350 изученных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  <w:tc>
          <w:tcPr>
            <w:tcW w:w="77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ind w:hanging="112"/>
              <w:jc w:val="center"/>
              <w:rPr>
                <w:szCs w:val="28"/>
              </w:rPr>
            </w:pPr>
            <w:r w:rsidRPr="001B2C4D">
              <w:rPr>
                <w:szCs w:val="28"/>
              </w:rPr>
              <w:t>Б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4E4BFD">
            <w:pPr>
              <w:spacing w:line="240" w:lineRule="auto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8608B">
              <w:rPr>
                <w:rFonts w:eastAsia="Times New Roman"/>
                <w:color w:val="000000"/>
                <w:szCs w:val="28"/>
                <w:lang w:eastAsia="ru-RU"/>
              </w:rPr>
              <w:t>74,94</w:t>
            </w:r>
          </w:p>
        </w:tc>
      </w:tr>
      <w:tr w:rsidR="00B8608B" w:rsidRPr="001B2C4D" w:rsidTr="004E4BFD">
        <w:trPr>
          <w:trHeight w:val="453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4E4BFD">
            <w:pPr>
              <w:spacing w:line="240" w:lineRule="auto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B2C4D">
              <w:rPr>
                <w:rFonts w:eastAsia="Times New Roman"/>
                <w:color w:val="000000"/>
                <w:szCs w:val="28"/>
                <w:lang w:eastAsia="ru-RU"/>
              </w:rPr>
              <w:t>Часть 2</w:t>
            </w:r>
          </w:p>
        </w:tc>
      </w:tr>
      <w:tr w:rsidR="00B8608B" w:rsidRPr="001B2C4D" w:rsidTr="006B6F65">
        <w:trPr>
          <w:trHeight w:val="1193"/>
        </w:trPr>
        <w:tc>
          <w:tcPr>
            <w:tcW w:w="53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 w:rsidRPr="001B2C4D">
              <w:rPr>
                <w:i/>
              </w:rPr>
              <w:t>5</w:t>
            </w:r>
          </w:p>
        </w:tc>
        <w:tc>
          <w:tcPr>
            <w:tcW w:w="284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/>
          </w:tcPr>
          <w:p w:rsidR="00B8608B" w:rsidRPr="001B2C4D" w:rsidRDefault="00B8608B" w:rsidP="00EC0CDA">
            <w:pPr>
              <w:spacing w:line="240" w:lineRule="auto"/>
            </w:pPr>
            <w:r w:rsidRPr="001B2C4D">
              <w:t>Оперировать языковыми средствами в коммуникативно-значимом контексте: грамматические формы</w:t>
            </w:r>
          </w:p>
        </w:tc>
        <w:tc>
          <w:tcPr>
            <w:tcW w:w="77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ind w:hanging="112"/>
              <w:jc w:val="center"/>
              <w:rPr>
                <w:szCs w:val="28"/>
              </w:rPr>
            </w:pPr>
            <w:r w:rsidRPr="001B2C4D">
              <w:rPr>
                <w:szCs w:val="28"/>
              </w:rPr>
              <w:t>Б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4E4BFD">
            <w:pPr>
              <w:spacing w:line="240" w:lineRule="auto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8608B">
              <w:rPr>
                <w:rFonts w:eastAsia="Times New Roman"/>
                <w:color w:val="000000"/>
                <w:szCs w:val="28"/>
                <w:lang w:eastAsia="ru-RU"/>
              </w:rPr>
              <w:t>64,73</w:t>
            </w:r>
          </w:p>
        </w:tc>
      </w:tr>
      <w:tr w:rsidR="00B8608B" w:rsidRPr="001B2C4D" w:rsidTr="006B6F65">
        <w:trPr>
          <w:trHeight w:val="1193"/>
        </w:trPr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 w:rsidRPr="001B2C4D">
              <w:rPr>
                <w:i/>
              </w:rPr>
              <w:lastRenderedPageBreak/>
              <w:t>6</w:t>
            </w:r>
          </w:p>
        </w:tc>
        <w:tc>
          <w:tcPr>
            <w:tcW w:w="2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B8608B" w:rsidRPr="001B2C4D" w:rsidRDefault="00B8608B" w:rsidP="00EC0CDA">
            <w:pPr>
              <w:spacing w:line="240" w:lineRule="auto"/>
            </w:pPr>
            <w:r w:rsidRPr="001B2C4D">
              <w:t>Знать реалии страны/стран изучаемого языка (государственное устройство, систему образования, страницы истории, основные праздники, этикетные особенности общения и так далее); иметь базовые знания о социокультурном портрете и культурном наследии страны/стран изучаемого языка</w:t>
            </w:r>
          </w:p>
        </w:tc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ind w:hanging="112"/>
              <w:jc w:val="center"/>
              <w:rPr>
                <w:szCs w:val="28"/>
              </w:rPr>
            </w:pPr>
            <w:r w:rsidRPr="001B2C4D">
              <w:rPr>
                <w:szCs w:val="28"/>
              </w:rPr>
              <w:t>Б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4E4BFD">
            <w:pPr>
              <w:spacing w:line="240" w:lineRule="auto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8608B">
              <w:rPr>
                <w:rFonts w:eastAsia="Times New Roman"/>
                <w:color w:val="000000"/>
                <w:szCs w:val="28"/>
                <w:lang w:eastAsia="ru-RU"/>
              </w:rPr>
              <w:t>80,89</w:t>
            </w:r>
          </w:p>
        </w:tc>
      </w:tr>
      <w:tr w:rsidR="00B8608B" w:rsidRPr="001B2C4D" w:rsidTr="006B6F65">
        <w:trPr>
          <w:trHeight w:val="337"/>
        </w:trPr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 w:rsidRPr="001B2C4D">
              <w:rPr>
                <w:i/>
              </w:rPr>
              <w:t>7К1</w:t>
            </w:r>
          </w:p>
        </w:tc>
        <w:tc>
          <w:tcPr>
            <w:tcW w:w="284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/>
          </w:tcPr>
          <w:p w:rsidR="00B8608B" w:rsidRPr="001B2C4D" w:rsidRDefault="00B8608B" w:rsidP="00EC0CDA">
            <w:pPr>
              <w:spacing w:line="240" w:lineRule="auto"/>
            </w:pPr>
            <w:r w:rsidRPr="001B2C4D">
              <w:t>Писать электронное сообщение личного характера объемом 100–130 слов, соблюдая речевой этикет, принятый в стране/странах изучаемого языка</w:t>
            </w:r>
          </w:p>
        </w:tc>
        <w:tc>
          <w:tcPr>
            <w:tcW w:w="77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ind w:hanging="112"/>
              <w:jc w:val="center"/>
              <w:rPr>
                <w:szCs w:val="28"/>
              </w:rPr>
            </w:pPr>
            <w:r w:rsidRPr="001B2C4D">
              <w:rPr>
                <w:szCs w:val="28"/>
              </w:rPr>
              <w:t>Б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4E4BFD">
            <w:pPr>
              <w:spacing w:line="240" w:lineRule="auto"/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B8608B">
              <w:rPr>
                <w:rFonts w:eastAsia="Times New Roman"/>
                <w:color w:val="FF0000"/>
                <w:szCs w:val="28"/>
                <w:lang w:eastAsia="ru-RU"/>
              </w:rPr>
              <w:t>52,96</w:t>
            </w:r>
          </w:p>
        </w:tc>
      </w:tr>
      <w:tr w:rsidR="00B8608B" w:rsidRPr="001B2C4D" w:rsidTr="006B6F65">
        <w:trPr>
          <w:trHeight w:val="401"/>
        </w:trPr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 w:rsidRPr="001B2C4D">
              <w:rPr>
                <w:i/>
              </w:rPr>
              <w:t>7К2</w:t>
            </w:r>
          </w:p>
        </w:tc>
        <w:tc>
          <w:tcPr>
            <w:tcW w:w="2846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DBDB"/>
          </w:tcPr>
          <w:p w:rsidR="00B8608B" w:rsidRPr="001B2C4D" w:rsidRDefault="00B8608B" w:rsidP="00EC0CDA"/>
        </w:tc>
        <w:tc>
          <w:tcPr>
            <w:tcW w:w="77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ind w:hanging="112"/>
              <w:jc w:val="center"/>
              <w:rPr>
                <w:szCs w:val="28"/>
              </w:rPr>
            </w:pP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08B" w:rsidRPr="001B2C4D" w:rsidRDefault="00B8608B" w:rsidP="004E4BFD">
            <w:pPr>
              <w:spacing w:line="240" w:lineRule="auto"/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B8608B">
              <w:rPr>
                <w:rFonts w:eastAsia="Times New Roman"/>
                <w:color w:val="FF0000"/>
                <w:szCs w:val="28"/>
                <w:lang w:eastAsia="ru-RU"/>
              </w:rPr>
              <w:t>48,28</w:t>
            </w:r>
          </w:p>
        </w:tc>
      </w:tr>
      <w:tr w:rsidR="00B8608B" w:rsidRPr="001B2C4D" w:rsidTr="006B6F65">
        <w:trPr>
          <w:trHeight w:val="465"/>
        </w:trPr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 w:rsidRPr="001B2C4D">
              <w:rPr>
                <w:i/>
              </w:rPr>
              <w:t>7К3</w:t>
            </w:r>
          </w:p>
        </w:tc>
        <w:tc>
          <w:tcPr>
            <w:tcW w:w="284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/>
          </w:tcPr>
          <w:p w:rsidR="00B8608B" w:rsidRPr="001B2C4D" w:rsidRDefault="00B8608B" w:rsidP="00EC0CDA"/>
        </w:tc>
        <w:tc>
          <w:tcPr>
            <w:tcW w:w="770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8608B" w:rsidRPr="001B2C4D" w:rsidRDefault="00B8608B" w:rsidP="00EC0CDA">
            <w:pPr>
              <w:autoSpaceDE w:val="0"/>
              <w:autoSpaceDN w:val="0"/>
              <w:adjustRightInd w:val="0"/>
              <w:spacing w:line="240" w:lineRule="auto"/>
              <w:ind w:hanging="112"/>
              <w:jc w:val="center"/>
              <w:rPr>
                <w:szCs w:val="28"/>
              </w:rPr>
            </w:pP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8608B" w:rsidRPr="001B2C4D" w:rsidRDefault="00B8608B" w:rsidP="004E4BFD">
            <w:pPr>
              <w:spacing w:line="240" w:lineRule="auto"/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B8608B">
              <w:rPr>
                <w:rFonts w:eastAsia="Times New Roman"/>
                <w:color w:val="FF0000"/>
                <w:szCs w:val="28"/>
                <w:lang w:eastAsia="ru-RU"/>
              </w:rPr>
              <w:t>39,05</w:t>
            </w:r>
          </w:p>
        </w:tc>
      </w:tr>
    </w:tbl>
    <w:p w:rsidR="00B40DCA" w:rsidRPr="001B2C4D" w:rsidRDefault="00740DDB" w:rsidP="00740DDB">
      <w:pPr>
        <w:pStyle w:val="Default"/>
        <w:ind w:firstLine="709"/>
        <w:jc w:val="both"/>
        <w:rPr>
          <w:sz w:val="28"/>
          <w:szCs w:val="28"/>
        </w:rPr>
      </w:pPr>
      <w:r w:rsidRPr="001B2C4D">
        <w:rPr>
          <w:sz w:val="28"/>
          <w:szCs w:val="28"/>
        </w:rPr>
        <w:t>Проанализируем</w:t>
      </w:r>
      <w:r w:rsidR="00B40DCA" w:rsidRPr="001B2C4D">
        <w:rPr>
          <w:sz w:val="28"/>
          <w:szCs w:val="28"/>
        </w:rPr>
        <w:t xml:space="preserve"> результаты относительно успешности выполнения заданий ВПР, которые продемонстрировали участники (Таблица 2</w:t>
      </w:r>
      <w:r w:rsidRPr="001B2C4D">
        <w:rPr>
          <w:sz w:val="28"/>
          <w:szCs w:val="28"/>
        </w:rPr>
        <w:t>).</w:t>
      </w:r>
      <w:r w:rsidR="00B40DCA" w:rsidRPr="001B2C4D">
        <w:rPr>
          <w:sz w:val="28"/>
          <w:szCs w:val="28"/>
        </w:rPr>
        <w:t xml:space="preserve"> Согласно результатам, обучающиеся успешно</w:t>
      </w:r>
    </w:p>
    <w:p w:rsidR="00B40DCA" w:rsidRPr="001B2C4D" w:rsidRDefault="00B40DCA" w:rsidP="00B40DCA">
      <w:pPr>
        <w:pStyle w:val="Default"/>
        <w:ind w:firstLine="709"/>
        <w:jc w:val="both"/>
        <w:rPr>
          <w:sz w:val="28"/>
          <w:szCs w:val="28"/>
        </w:rPr>
      </w:pPr>
      <w:r w:rsidRPr="001B2C4D">
        <w:rPr>
          <w:sz w:val="28"/>
          <w:szCs w:val="28"/>
        </w:rPr>
        <w:t xml:space="preserve">- освоили умения читать про себя и понимать основное содержание текстов, содержащих отдельные неизученные языковые явления (задание 2), </w:t>
      </w:r>
    </w:p>
    <w:p w:rsidR="00B40DCA" w:rsidRPr="001B2C4D" w:rsidRDefault="00B40DCA" w:rsidP="00B40DCA">
      <w:pPr>
        <w:pStyle w:val="Default"/>
        <w:ind w:firstLine="709"/>
        <w:jc w:val="both"/>
        <w:rPr>
          <w:sz w:val="28"/>
          <w:szCs w:val="28"/>
        </w:rPr>
      </w:pPr>
      <w:r w:rsidRPr="001B2C4D">
        <w:rPr>
          <w:sz w:val="28"/>
          <w:szCs w:val="28"/>
        </w:rPr>
        <w:t>- продемонстрировали знания реалий стран изучаемого языка, а также базовые знания о социокультурном портрете и культурном наследии этих стран (задание 6),</w:t>
      </w:r>
    </w:p>
    <w:p w:rsidR="00B40DCA" w:rsidRPr="001B2C4D" w:rsidRDefault="00B40DCA" w:rsidP="00B40DCA">
      <w:pPr>
        <w:pStyle w:val="Default"/>
        <w:ind w:firstLine="709"/>
        <w:jc w:val="both"/>
        <w:rPr>
          <w:sz w:val="28"/>
          <w:szCs w:val="28"/>
        </w:rPr>
      </w:pPr>
      <w:r w:rsidRPr="001B2C4D">
        <w:rPr>
          <w:sz w:val="28"/>
          <w:szCs w:val="28"/>
        </w:rPr>
        <w:t>- освоили умения читать про себя и понимать структурно-смысловые связи в тексте (задание 3),</w:t>
      </w:r>
    </w:p>
    <w:p w:rsidR="003843CF" w:rsidRPr="001B2C4D" w:rsidRDefault="003843CF" w:rsidP="003843CF">
      <w:pPr>
        <w:pStyle w:val="Default"/>
        <w:ind w:firstLine="709"/>
        <w:jc w:val="both"/>
        <w:rPr>
          <w:sz w:val="28"/>
          <w:szCs w:val="28"/>
        </w:rPr>
      </w:pPr>
      <w:r w:rsidRPr="001B2C4D">
        <w:rPr>
          <w:sz w:val="28"/>
          <w:szCs w:val="28"/>
        </w:rPr>
        <w:t xml:space="preserve">- освоили навыки оперирования лексическими единицами в коммуникативно значимом контексте (задание 4), </w:t>
      </w:r>
    </w:p>
    <w:p w:rsidR="00B40DCA" w:rsidRPr="001B2C4D" w:rsidRDefault="00B40DCA" w:rsidP="00B40DCA">
      <w:pPr>
        <w:pStyle w:val="Default"/>
        <w:ind w:firstLine="709"/>
        <w:jc w:val="both"/>
        <w:rPr>
          <w:sz w:val="28"/>
          <w:szCs w:val="28"/>
        </w:rPr>
      </w:pPr>
      <w:r w:rsidRPr="001B2C4D">
        <w:rPr>
          <w:sz w:val="28"/>
          <w:szCs w:val="28"/>
        </w:rPr>
        <w:t>- освоили умения воспринимать на слух и понимать запрашиваемую информацию в тексте, содержащем некоторые неизученные языковые явления (задание 1),</w:t>
      </w:r>
    </w:p>
    <w:p w:rsidR="00B40DCA" w:rsidRPr="001B2C4D" w:rsidRDefault="00B40DCA" w:rsidP="00B40DCA">
      <w:pPr>
        <w:pStyle w:val="Default"/>
        <w:ind w:firstLine="709"/>
        <w:jc w:val="both"/>
        <w:rPr>
          <w:sz w:val="28"/>
          <w:szCs w:val="28"/>
        </w:rPr>
      </w:pPr>
      <w:r w:rsidRPr="001B2C4D">
        <w:rPr>
          <w:sz w:val="28"/>
          <w:szCs w:val="28"/>
        </w:rPr>
        <w:t xml:space="preserve">- освоили навыки оперирования грамматическими формами в коммуникативно-значимом контексте (задание 5). </w:t>
      </w:r>
    </w:p>
    <w:p w:rsidR="00B40DCA" w:rsidRPr="001B2C4D" w:rsidRDefault="00B40DCA" w:rsidP="00B40DCA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1B2C4D">
        <w:rPr>
          <w:sz w:val="28"/>
          <w:szCs w:val="28"/>
        </w:rPr>
        <w:t>Задание 7 по письменной речи, в котором требовалось написать электронное сообщение личного характера, оказалось сложным для участников ВПР.</w:t>
      </w:r>
      <w:r w:rsidRPr="001B2C4D">
        <w:rPr>
          <w:rFonts w:eastAsia="Times New Roman"/>
          <w:color w:val="auto"/>
          <w:sz w:val="28"/>
          <w:szCs w:val="28"/>
        </w:rPr>
        <w:t xml:space="preserve"> </w:t>
      </w:r>
      <w:r w:rsidRPr="001B2C4D">
        <w:rPr>
          <w:sz w:val="28"/>
          <w:szCs w:val="28"/>
        </w:rPr>
        <w:t>В задании требовалось отразить все аспекты, указанные в задании (дать полные и точные ответы на три вопроса и правильно задать два вопроса по указанной теме) с соблюдением стилевого оформления речи и норм вежливости, принятых в странах изучаемого языка, при этом соблюдая объем 100-130 слов.</w:t>
      </w:r>
    </w:p>
    <w:p w:rsidR="00B40DCA" w:rsidRPr="001B2C4D" w:rsidRDefault="00B40DCA" w:rsidP="00B40DCA">
      <w:pPr>
        <w:pStyle w:val="a7"/>
        <w:ind w:left="0" w:right="68" w:firstLine="708"/>
        <w:jc w:val="both"/>
        <w:rPr>
          <w:sz w:val="28"/>
          <w:szCs w:val="28"/>
        </w:rPr>
      </w:pPr>
      <w:r w:rsidRPr="001B2C4D">
        <w:rPr>
          <w:sz w:val="28"/>
          <w:szCs w:val="28"/>
        </w:rPr>
        <w:t>Остановимся на результатах задания 7. С</w:t>
      </w:r>
      <w:r w:rsidRPr="001B2C4D">
        <w:rPr>
          <w:color w:val="000000"/>
          <w:sz w:val="28"/>
          <w:szCs w:val="28"/>
        </w:rPr>
        <w:t xml:space="preserve">редний процент выполнения задания </w:t>
      </w:r>
      <w:r w:rsidR="003843CF" w:rsidRPr="001B2C4D">
        <w:rPr>
          <w:color w:val="000000"/>
          <w:sz w:val="28"/>
          <w:szCs w:val="28"/>
        </w:rPr>
        <w:t>7</w:t>
      </w:r>
      <w:r w:rsidRPr="001B2C4D">
        <w:rPr>
          <w:color w:val="000000"/>
          <w:sz w:val="28"/>
          <w:szCs w:val="28"/>
        </w:rPr>
        <w:t>, составивший 46,</w:t>
      </w:r>
      <w:r w:rsidR="003843CF" w:rsidRPr="001B2C4D">
        <w:rPr>
          <w:color w:val="000000"/>
          <w:sz w:val="28"/>
          <w:szCs w:val="28"/>
        </w:rPr>
        <w:t>76</w:t>
      </w:r>
      <w:r w:rsidRPr="001B2C4D">
        <w:rPr>
          <w:color w:val="000000"/>
          <w:sz w:val="28"/>
          <w:szCs w:val="28"/>
        </w:rPr>
        <w:t xml:space="preserve">%, свидетельствует о том, что больше половины участников ВПР по английскому языку, приступивших к выполнению задания </w:t>
      </w:r>
      <w:r w:rsidR="003843CF" w:rsidRPr="001B2C4D">
        <w:rPr>
          <w:color w:val="000000"/>
          <w:sz w:val="28"/>
          <w:szCs w:val="28"/>
        </w:rPr>
        <w:t>7</w:t>
      </w:r>
      <w:r w:rsidRPr="001B2C4D">
        <w:rPr>
          <w:color w:val="000000"/>
          <w:sz w:val="28"/>
          <w:szCs w:val="28"/>
        </w:rPr>
        <w:t xml:space="preserve">, не смогли продемонстрировать </w:t>
      </w:r>
      <w:r w:rsidRPr="001B2C4D">
        <w:rPr>
          <w:sz w:val="28"/>
          <w:szCs w:val="28"/>
        </w:rPr>
        <w:t xml:space="preserve">умение писать </w:t>
      </w:r>
      <w:r w:rsidRPr="001B2C4D">
        <w:rPr>
          <w:sz w:val="28"/>
          <w:szCs w:val="28"/>
        </w:rPr>
        <w:lastRenderedPageBreak/>
        <w:t>электронное сообщение личного характера.</w:t>
      </w:r>
      <w:r w:rsidRPr="001B2C4D">
        <w:rPr>
          <w:color w:val="000000"/>
          <w:sz w:val="28"/>
          <w:szCs w:val="28"/>
        </w:rPr>
        <w:t xml:space="preserve"> </w:t>
      </w:r>
      <w:r w:rsidRPr="001B2C4D">
        <w:rPr>
          <w:sz w:val="28"/>
          <w:szCs w:val="28"/>
        </w:rPr>
        <w:t xml:space="preserve">Задание по письменной речи, продуктивному виду речевой деятельности, </w:t>
      </w:r>
      <w:r w:rsidRPr="001B2C4D">
        <w:rPr>
          <w:color w:val="000000"/>
          <w:sz w:val="28"/>
          <w:szCs w:val="28"/>
        </w:rPr>
        <w:t>оценивается по трем критериям «Решение коммуникативной задачи (К1), «Организация текста» (К2), «Языковое оформление текста» (К3). Средний процент выполнения по К1 (52,9</w:t>
      </w:r>
      <w:r w:rsidR="001F4B0E" w:rsidRPr="001B2C4D">
        <w:rPr>
          <w:color w:val="000000"/>
          <w:sz w:val="28"/>
          <w:szCs w:val="28"/>
        </w:rPr>
        <w:t>6</w:t>
      </w:r>
      <w:r w:rsidRPr="001B2C4D">
        <w:rPr>
          <w:color w:val="000000"/>
          <w:sz w:val="28"/>
          <w:szCs w:val="28"/>
        </w:rPr>
        <w:t xml:space="preserve">%) свидетельствует о том, что </w:t>
      </w:r>
      <w:r w:rsidR="00F21A59" w:rsidRPr="001B2C4D">
        <w:rPr>
          <w:color w:val="000000"/>
          <w:sz w:val="28"/>
          <w:szCs w:val="28"/>
        </w:rPr>
        <w:t xml:space="preserve">в целом </w:t>
      </w:r>
      <w:r w:rsidRPr="001B2C4D">
        <w:rPr>
          <w:color w:val="000000"/>
          <w:sz w:val="28"/>
          <w:szCs w:val="28"/>
        </w:rPr>
        <w:t>у</w:t>
      </w:r>
      <w:r w:rsidR="00F21A59" w:rsidRPr="001B2C4D">
        <w:rPr>
          <w:color w:val="000000"/>
          <w:sz w:val="28"/>
          <w:szCs w:val="28"/>
        </w:rPr>
        <w:t xml:space="preserve"> </w:t>
      </w:r>
      <w:r w:rsidRPr="001B2C4D">
        <w:rPr>
          <w:color w:val="000000"/>
          <w:sz w:val="28"/>
          <w:szCs w:val="28"/>
        </w:rPr>
        <w:t xml:space="preserve">участников проверочной работы </w:t>
      </w:r>
      <w:r w:rsidR="00F21A59" w:rsidRPr="001B2C4D">
        <w:rPr>
          <w:color w:val="000000"/>
          <w:sz w:val="28"/>
          <w:szCs w:val="28"/>
        </w:rPr>
        <w:t xml:space="preserve">не </w:t>
      </w:r>
      <w:r w:rsidRPr="001B2C4D">
        <w:rPr>
          <w:color w:val="000000"/>
          <w:sz w:val="28"/>
          <w:szCs w:val="28"/>
        </w:rPr>
        <w:t xml:space="preserve">сформировано </w:t>
      </w:r>
      <w:r w:rsidR="00F21A59" w:rsidRPr="001B2C4D">
        <w:rPr>
          <w:color w:val="000000"/>
          <w:sz w:val="28"/>
          <w:szCs w:val="28"/>
        </w:rPr>
        <w:t xml:space="preserve">на достаточном уровне </w:t>
      </w:r>
      <w:r w:rsidRPr="001B2C4D">
        <w:rPr>
          <w:color w:val="000000"/>
          <w:sz w:val="28"/>
          <w:szCs w:val="28"/>
        </w:rPr>
        <w:t xml:space="preserve">умение достигать </w:t>
      </w:r>
      <w:r w:rsidRPr="001B2C4D">
        <w:rPr>
          <w:sz w:val="28"/>
          <w:szCs w:val="28"/>
        </w:rPr>
        <w:t>цель общения, а именно раскрывать тему полно и точно согласно всем аспектам, указанным в задании, включая, прежде всего основные аспекты: ответы на три заданных вопроса по указанной теме</w:t>
      </w:r>
      <w:r w:rsidR="00F21A59" w:rsidRPr="001B2C4D">
        <w:rPr>
          <w:sz w:val="28"/>
          <w:szCs w:val="28"/>
        </w:rPr>
        <w:t>.</w:t>
      </w:r>
      <w:r w:rsidRPr="001B2C4D">
        <w:rPr>
          <w:sz w:val="28"/>
          <w:szCs w:val="28"/>
        </w:rPr>
        <w:t>. Средний процент по К2 (48,</w:t>
      </w:r>
      <w:r w:rsidR="00F21A59" w:rsidRPr="001B2C4D">
        <w:rPr>
          <w:sz w:val="28"/>
          <w:szCs w:val="28"/>
        </w:rPr>
        <w:t>2</w:t>
      </w:r>
      <w:r w:rsidRPr="001B2C4D">
        <w:rPr>
          <w:sz w:val="28"/>
          <w:szCs w:val="28"/>
        </w:rPr>
        <w:t>8%) показывает, что умение высказываться логично, структурно верно в соответствии с нормами письменного этикета, принятыми в стране изучаемого языка, оформлять текст, правильно использова</w:t>
      </w:r>
      <w:r w:rsidR="00847120" w:rsidRPr="001B2C4D">
        <w:rPr>
          <w:sz w:val="28"/>
          <w:szCs w:val="28"/>
        </w:rPr>
        <w:t>ть</w:t>
      </w:r>
      <w:r w:rsidRPr="001B2C4D">
        <w:rPr>
          <w:sz w:val="28"/>
          <w:szCs w:val="28"/>
        </w:rPr>
        <w:t xml:space="preserve"> средства логической связи </w:t>
      </w:r>
      <w:r w:rsidR="00F21A59" w:rsidRPr="001B2C4D">
        <w:rPr>
          <w:sz w:val="28"/>
          <w:szCs w:val="28"/>
        </w:rPr>
        <w:t xml:space="preserve">в целом </w:t>
      </w:r>
      <w:r w:rsidR="00F21A59" w:rsidRPr="001B2C4D">
        <w:rPr>
          <w:color w:val="000000"/>
          <w:sz w:val="28"/>
          <w:szCs w:val="28"/>
        </w:rPr>
        <w:t>не сформировано на достаточном уровне</w:t>
      </w:r>
      <w:r w:rsidRPr="001B2C4D">
        <w:rPr>
          <w:sz w:val="28"/>
          <w:szCs w:val="28"/>
        </w:rPr>
        <w:t>. Средний процент по К3, который составил 3</w:t>
      </w:r>
      <w:r w:rsidR="00F21A59" w:rsidRPr="001B2C4D">
        <w:rPr>
          <w:sz w:val="28"/>
          <w:szCs w:val="28"/>
        </w:rPr>
        <w:t>9</w:t>
      </w:r>
      <w:r w:rsidRPr="001B2C4D">
        <w:rPr>
          <w:sz w:val="28"/>
          <w:szCs w:val="28"/>
        </w:rPr>
        <w:t>,</w:t>
      </w:r>
      <w:r w:rsidR="00F21A59" w:rsidRPr="001B2C4D">
        <w:rPr>
          <w:sz w:val="28"/>
          <w:szCs w:val="28"/>
        </w:rPr>
        <w:t>0</w:t>
      </w:r>
      <w:r w:rsidRPr="001B2C4D">
        <w:rPr>
          <w:sz w:val="28"/>
          <w:szCs w:val="28"/>
        </w:rPr>
        <w:t>5</w:t>
      </w:r>
      <w:r w:rsidR="00F21A59" w:rsidRPr="001B2C4D">
        <w:rPr>
          <w:sz w:val="28"/>
          <w:szCs w:val="28"/>
        </w:rPr>
        <w:t>%</w:t>
      </w:r>
      <w:r w:rsidRPr="001B2C4D">
        <w:rPr>
          <w:sz w:val="28"/>
          <w:szCs w:val="28"/>
        </w:rPr>
        <w:t xml:space="preserve">, показывает, что у участников проверочной работы использованный словарный запас и грамматические структуры не соответствуют в достаточной мере базовому уровню сложности задания, имеются орфографические и пунктуационные ошибки. Следует отметить, что результат по К3 – самый низкий из результатов всех заданий проверочной работы. </w:t>
      </w:r>
    </w:p>
    <w:p w:rsidR="00B40DCA" w:rsidRPr="001B2C4D" w:rsidRDefault="00B40DCA" w:rsidP="00B40DCA">
      <w:pPr>
        <w:pStyle w:val="ad"/>
        <w:spacing w:after="0" w:line="240" w:lineRule="auto"/>
        <w:ind w:left="0" w:firstLine="539"/>
        <w:jc w:val="both"/>
        <w:rPr>
          <w:szCs w:val="28"/>
        </w:rPr>
      </w:pPr>
      <w:r w:rsidRPr="001B2C4D">
        <w:rPr>
          <w:szCs w:val="28"/>
        </w:rPr>
        <w:t>Успешность выполнения задания 7 связана, в том числе, и с достижением метапредметных результатов. Возможно, что</w:t>
      </w:r>
      <w:r w:rsidRPr="001B2C4D">
        <w:rPr>
          <w:rFonts w:eastAsia="Times New Roman"/>
          <w:szCs w:val="28"/>
          <w:lang w:eastAsia="ru-RU"/>
        </w:rPr>
        <w:t xml:space="preserve"> н</w:t>
      </w:r>
      <w:r w:rsidRPr="001B2C4D">
        <w:rPr>
          <w:szCs w:val="28"/>
        </w:rPr>
        <w:t xml:space="preserve">едостаточная сформированность универсальных учебных действий, прежде всего, познавательных УУД и регулятивных УУД повлияла на результаты участников проверочной работы. </w:t>
      </w:r>
    </w:p>
    <w:p w:rsidR="00BD62D1" w:rsidRPr="001B2C4D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B2C4D">
        <w:rPr>
          <w:sz w:val="28"/>
          <w:szCs w:val="28"/>
        </w:rPr>
        <w:t xml:space="preserve">Сравнительный анализ результатов по РФ и Краснодарскому краю дает основание прийти к следующему заключению: участники ВПР </w:t>
      </w:r>
      <w:r w:rsidR="00FE0740" w:rsidRPr="001B2C4D">
        <w:rPr>
          <w:sz w:val="28"/>
          <w:szCs w:val="28"/>
        </w:rPr>
        <w:t>10</w:t>
      </w:r>
      <w:r w:rsidRPr="001B2C4D">
        <w:rPr>
          <w:sz w:val="28"/>
          <w:szCs w:val="28"/>
        </w:rPr>
        <w:t xml:space="preserve"> класса показали практически одинаковые результаты по заданиям 1</w:t>
      </w:r>
      <w:r w:rsidR="000E0EEA" w:rsidRPr="001B2C4D">
        <w:rPr>
          <w:sz w:val="28"/>
          <w:szCs w:val="28"/>
        </w:rPr>
        <w:t xml:space="preserve">, </w:t>
      </w:r>
      <w:r w:rsidRPr="001B2C4D">
        <w:rPr>
          <w:sz w:val="28"/>
          <w:szCs w:val="28"/>
        </w:rPr>
        <w:t>2</w:t>
      </w:r>
      <w:r w:rsidR="000E0EEA" w:rsidRPr="001B2C4D">
        <w:rPr>
          <w:sz w:val="28"/>
          <w:szCs w:val="28"/>
        </w:rPr>
        <w:t xml:space="preserve"> 3, </w:t>
      </w:r>
      <w:r w:rsidR="00FE0740" w:rsidRPr="001B2C4D">
        <w:rPr>
          <w:sz w:val="28"/>
          <w:szCs w:val="28"/>
        </w:rPr>
        <w:t xml:space="preserve">5, 6, </w:t>
      </w:r>
      <w:r w:rsidR="000E0EEA" w:rsidRPr="001B2C4D">
        <w:rPr>
          <w:sz w:val="28"/>
          <w:szCs w:val="28"/>
        </w:rPr>
        <w:t xml:space="preserve">а показатели по </w:t>
      </w:r>
      <w:r w:rsidRPr="001B2C4D">
        <w:rPr>
          <w:sz w:val="28"/>
          <w:szCs w:val="28"/>
        </w:rPr>
        <w:t>задани</w:t>
      </w:r>
      <w:r w:rsidR="000E0EEA" w:rsidRPr="001B2C4D">
        <w:rPr>
          <w:sz w:val="28"/>
          <w:szCs w:val="28"/>
        </w:rPr>
        <w:t>ю</w:t>
      </w:r>
      <w:r w:rsidRPr="001B2C4D">
        <w:rPr>
          <w:sz w:val="28"/>
          <w:szCs w:val="28"/>
        </w:rPr>
        <w:t xml:space="preserve"> </w:t>
      </w:r>
      <w:r w:rsidR="00FE0740" w:rsidRPr="001B2C4D">
        <w:rPr>
          <w:sz w:val="28"/>
          <w:szCs w:val="28"/>
        </w:rPr>
        <w:t>7</w:t>
      </w:r>
      <w:r w:rsidR="000E0EEA" w:rsidRPr="001B2C4D">
        <w:rPr>
          <w:sz w:val="28"/>
          <w:szCs w:val="28"/>
        </w:rPr>
        <w:t xml:space="preserve"> ниже по сравнению с общероссийскими</w:t>
      </w:r>
      <w:r w:rsidR="00FE0740" w:rsidRPr="001B2C4D">
        <w:rPr>
          <w:sz w:val="28"/>
          <w:szCs w:val="28"/>
        </w:rPr>
        <w:t>, но не критично</w:t>
      </w:r>
      <w:r w:rsidRPr="001B2C4D">
        <w:rPr>
          <w:sz w:val="28"/>
          <w:szCs w:val="28"/>
        </w:rPr>
        <w:t xml:space="preserve"> (Диаграмма 4).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1B2C4D" w:rsidTr="000E39B1">
        <w:tc>
          <w:tcPr>
            <w:tcW w:w="9571" w:type="dxa"/>
          </w:tcPr>
          <w:p w:rsidR="00BD62D1" w:rsidRPr="001B2C4D" w:rsidRDefault="00BD62D1" w:rsidP="00773472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1B2C4D">
              <w:rPr>
                <w:rFonts w:eastAsia="Calibri"/>
                <w:i/>
                <w:color w:val="002060"/>
                <w:sz w:val="20"/>
                <w:szCs w:val="20"/>
              </w:rPr>
              <w:t>Диаграмма 4</w:t>
            </w:r>
          </w:p>
        </w:tc>
      </w:tr>
      <w:tr w:rsidR="00BD62D1" w:rsidRPr="001B2C4D" w:rsidTr="000E39B1">
        <w:tc>
          <w:tcPr>
            <w:tcW w:w="9571" w:type="dxa"/>
          </w:tcPr>
          <w:p w:rsidR="00BD62D1" w:rsidRPr="001B2C4D" w:rsidRDefault="00740DDB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B2C4D">
              <w:rPr>
                <w:noProof/>
              </w:rPr>
              <w:drawing>
                <wp:inline distT="0" distB="0" distL="0" distR="0" wp14:anchorId="0B42B494" wp14:editId="7B9279B3">
                  <wp:extent cx="5234940" cy="27813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4885" t="18016" r="18417" b="30673"/>
                          <a:stretch/>
                        </pic:blipFill>
                        <pic:spPr bwMode="auto">
                          <a:xfrm>
                            <a:off x="0" y="0"/>
                            <a:ext cx="5234940" cy="2781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4169" w:rsidRPr="001B2C4D" w:rsidRDefault="00BD62D1" w:rsidP="00366C7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B2C4D">
        <w:rPr>
          <w:sz w:val="28"/>
          <w:szCs w:val="28"/>
        </w:rPr>
        <w:lastRenderedPageBreak/>
        <w:t xml:space="preserve">Сравнительный анализ результатов 2025 года и 2026 года по Краснодарскому краю показывает, что </w:t>
      </w:r>
      <w:r w:rsidR="0063184D" w:rsidRPr="001B2C4D">
        <w:rPr>
          <w:sz w:val="28"/>
          <w:szCs w:val="28"/>
        </w:rPr>
        <w:t xml:space="preserve">участники ВПР текущего года показали </w:t>
      </w:r>
      <w:r w:rsidR="00366C7F" w:rsidRPr="001B2C4D">
        <w:rPr>
          <w:sz w:val="28"/>
          <w:szCs w:val="28"/>
        </w:rPr>
        <w:t xml:space="preserve">практически такие результаты, как и в прошлом году с незначительной погрешностью по </w:t>
      </w:r>
      <w:proofErr w:type="spellStart"/>
      <w:r w:rsidR="00366C7F" w:rsidRPr="001B2C4D">
        <w:rPr>
          <w:sz w:val="28"/>
          <w:szCs w:val="28"/>
        </w:rPr>
        <w:t>отлельным</w:t>
      </w:r>
      <w:proofErr w:type="spellEnd"/>
      <w:r w:rsidR="00366C7F" w:rsidRPr="001B2C4D">
        <w:rPr>
          <w:sz w:val="28"/>
          <w:szCs w:val="28"/>
        </w:rPr>
        <w:t xml:space="preserve"> заданиям в сторону повышения или понижения</w:t>
      </w:r>
      <w:r w:rsidR="00AD4169" w:rsidRPr="001B2C4D">
        <w:rPr>
          <w:sz w:val="28"/>
          <w:szCs w:val="28"/>
        </w:rPr>
        <w:t xml:space="preserve"> </w:t>
      </w:r>
      <w:r w:rsidR="00992EF1" w:rsidRPr="001B2C4D">
        <w:rPr>
          <w:sz w:val="28"/>
          <w:szCs w:val="28"/>
        </w:rPr>
        <w:t>(</w:t>
      </w:r>
      <w:r w:rsidRPr="001B2C4D">
        <w:rPr>
          <w:sz w:val="28"/>
          <w:szCs w:val="28"/>
        </w:rPr>
        <w:t xml:space="preserve">Диаграмма 5).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1B2C4D" w:rsidTr="000E39B1">
        <w:tc>
          <w:tcPr>
            <w:tcW w:w="9571" w:type="dxa"/>
          </w:tcPr>
          <w:p w:rsidR="00BD62D1" w:rsidRPr="001B2C4D" w:rsidRDefault="00BD62D1" w:rsidP="000E39B1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1B2C4D">
              <w:rPr>
                <w:rFonts w:eastAsia="Calibri"/>
                <w:i/>
                <w:color w:val="002060"/>
                <w:sz w:val="20"/>
                <w:szCs w:val="20"/>
              </w:rPr>
              <w:t>Диаграмма 5</w:t>
            </w:r>
          </w:p>
        </w:tc>
      </w:tr>
      <w:tr w:rsidR="00BD62D1" w:rsidRPr="001B2C4D" w:rsidTr="006B6F65">
        <w:tc>
          <w:tcPr>
            <w:tcW w:w="9571" w:type="dxa"/>
          </w:tcPr>
          <w:p w:rsidR="00BD62D1" w:rsidRPr="001B2C4D" w:rsidRDefault="006B6F65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B2C4D">
              <w:rPr>
                <w:noProof/>
              </w:rPr>
              <w:drawing>
                <wp:inline distT="0" distB="0" distL="0" distR="0" wp14:anchorId="238F0EBB" wp14:editId="006D10A8">
                  <wp:extent cx="4792980" cy="2628900"/>
                  <wp:effectExtent l="0" t="0" r="7620" b="0"/>
                  <wp:docPr id="12" name="Диаграмма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0A3F2D-9011-47DD-8283-307D727D27E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:rsidR="00DE7A2C" w:rsidRPr="001B2C4D" w:rsidRDefault="00DE7A2C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D62D1" w:rsidRPr="001B2C4D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B2C4D">
        <w:rPr>
          <w:sz w:val="28"/>
          <w:szCs w:val="28"/>
        </w:rPr>
        <w:t xml:space="preserve">Рассмотрим результаты выполнения заданий 4 группами участников ВПР (Диаграмма 6).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1B2C4D" w:rsidTr="000E39B1">
        <w:tc>
          <w:tcPr>
            <w:tcW w:w="9571" w:type="dxa"/>
          </w:tcPr>
          <w:p w:rsidR="00BD62D1" w:rsidRPr="001B2C4D" w:rsidRDefault="00BD62D1" w:rsidP="000E39B1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1B2C4D">
              <w:rPr>
                <w:rFonts w:eastAsia="Calibri"/>
                <w:i/>
                <w:color w:val="002060"/>
                <w:sz w:val="20"/>
                <w:szCs w:val="20"/>
              </w:rPr>
              <w:t>Диаграмма 6</w:t>
            </w:r>
          </w:p>
        </w:tc>
      </w:tr>
      <w:tr w:rsidR="00BD62D1" w:rsidRPr="001B2C4D" w:rsidTr="000E39B1">
        <w:tc>
          <w:tcPr>
            <w:tcW w:w="9571" w:type="dxa"/>
          </w:tcPr>
          <w:p w:rsidR="00BD62D1" w:rsidRPr="001B2C4D" w:rsidRDefault="00366C7F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B2C4D">
              <w:rPr>
                <w:noProof/>
              </w:rPr>
              <w:drawing>
                <wp:inline distT="0" distB="0" distL="0" distR="0" wp14:anchorId="3EF183FC" wp14:editId="02557600">
                  <wp:extent cx="5120640" cy="28194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3602" t="30787" r="18290" b="14937"/>
                          <a:stretch/>
                        </pic:blipFill>
                        <pic:spPr bwMode="auto">
                          <a:xfrm>
                            <a:off x="0" y="0"/>
                            <a:ext cx="5120640" cy="281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62D1" w:rsidRPr="001B2C4D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B2C4D">
        <w:rPr>
          <w:sz w:val="28"/>
          <w:szCs w:val="28"/>
        </w:rPr>
        <w:t>Группа участников, получившая отметку «5», продемонстрировала высокий уровень подготовки по всем элементам содержания, проверяемых в ВПР.</w:t>
      </w:r>
    </w:p>
    <w:p w:rsidR="00366C7F" w:rsidRPr="001B2C4D" w:rsidRDefault="00BD62D1" w:rsidP="00366C7F">
      <w:pPr>
        <w:pStyle w:val="Default"/>
        <w:ind w:firstLine="709"/>
        <w:jc w:val="both"/>
        <w:rPr>
          <w:sz w:val="28"/>
          <w:szCs w:val="28"/>
        </w:rPr>
      </w:pPr>
      <w:r w:rsidRPr="001B2C4D">
        <w:rPr>
          <w:sz w:val="28"/>
          <w:szCs w:val="28"/>
        </w:rPr>
        <w:t xml:space="preserve">Группа участников, получившая отметку «4», продемонстрировала </w:t>
      </w:r>
      <w:r w:rsidR="00366C7F" w:rsidRPr="001B2C4D">
        <w:rPr>
          <w:sz w:val="28"/>
          <w:szCs w:val="28"/>
        </w:rPr>
        <w:t xml:space="preserve">высокий уровень освоения умения читать про себя и понимать основное содержание текстов, содержащих отдельные неизученные языковые явления (задание 2),  умения читать про себя и понимать структурно-смысловые связи </w:t>
      </w:r>
      <w:r w:rsidR="00366C7F" w:rsidRPr="001B2C4D">
        <w:rPr>
          <w:sz w:val="28"/>
          <w:szCs w:val="28"/>
        </w:rPr>
        <w:lastRenderedPageBreak/>
        <w:t>в тексте (задание 3)</w:t>
      </w:r>
      <w:r w:rsidR="00847120" w:rsidRPr="001B2C4D">
        <w:rPr>
          <w:sz w:val="28"/>
          <w:szCs w:val="28"/>
        </w:rPr>
        <w:t xml:space="preserve"> и </w:t>
      </w:r>
      <w:r w:rsidR="00366C7F" w:rsidRPr="001B2C4D">
        <w:rPr>
          <w:sz w:val="28"/>
          <w:szCs w:val="28"/>
        </w:rPr>
        <w:t>знания реалий стран изучаемого языка, а также базовы</w:t>
      </w:r>
      <w:r w:rsidR="00847120" w:rsidRPr="001B2C4D">
        <w:rPr>
          <w:sz w:val="28"/>
          <w:szCs w:val="28"/>
        </w:rPr>
        <w:t>х</w:t>
      </w:r>
      <w:r w:rsidR="00366C7F" w:rsidRPr="001B2C4D">
        <w:rPr>
          <w:sz w:val="28"/>
          <w:szCs w:val="28"/>
        </w:rPr>
        <w:t xml:space="preserve"> знани</w:t>
      </w:r>
      <w:r w:rsidR="00847120" w:rsidRPr="001B2C4D">
        <w:rPr>
          <w:sz w:val="28"/>
          <w:szCs w:val="28"/>
        </w:rPr>
        <w:t>й</w:t>
      </w:r>
      <w:r w:rsidR="00366C7F" w:rsidRPr="001B2C4D">
        <w:rPr>
          <w:sz w:val="28"/>
          <w:szCs w:val="28"/>
        </w:rPr>
        <w:t xml:space="preserve"> о социокультурном портрете и культурном наследии этих стран (задание 6)</w:t>
      </w:r>
      <w:r w:rsidR="00847120" w:rsidRPr="001B2C4D">
        <w:rPr>
          <w:sz w:val="28"/>
          <w:szCs w:val="28"/>
        </w:rPr>
        <w:t xml:space="preserve">. На </w:t>
      </w:r>
      <w:r w:rsidRPr="001B2C4D">
        <w:rPr>
          <w:sz w:val="28"/>
          <w:szCs w:val="28"/>
        </w:rPr>
        <w:t>достаточн</w:t>
      </w:r>
      <w:r w:rsidR="00847120" w:rsidRPr="001B2C4D">
        <w:rPr>
          <w:sz w:val="28"/>
          <w:szCs w:val="28"/>
        </w:rPr>
        <w:t>ом</w:t>
      </w:r>
      <w:r w:rsidRPr="001B2C4D">
        <w:rPr>
          <w:sz w:val="28"/>
          <w:szCs w:val="28"/>
        </w:rPr>
        <w:t xml:space="preserve"> уров</w:t>
      </w:r>
      <w:r w:rsidR="00847120" w:rsidRPr="001B2C4D">
        <w:rPr>
          <w:sz w:val="28"/>
          <w:szCs w:val="28"/>
        </w:rPr>
        <w:t>не</w:t>
      </w:r>
      <w:r w:rsidRPr="001B2C4D">
        <w:rPr>
          <w:sz w:val="28"/>
          <w:szCs w:val="28"/>
        </w:rPr>
        <w:t xml:space="preserve"> </w:t>
      </w:r>
      <w:r w:rsidR="00847120" w:rsidRPr="001B2C4D">
        <w:rPr>
          <w:sz w:val="28"/>
          <w:szCs w:val="28"/>
        </w:rPr>
        <w:t xml:space="preserve">они </w:t>
      </w:r>
      <w:r w:rsidR="00366C7F" w:rsidRPr="001B2C4D">
        <w:rPr>
          <w:sz w:val="28"/>
          <w:szCs w:val="28"/>
        </w:rPr>
        <w:t>освоили умени</w:t>
      </w:r>
      <w:r w:rsidR="00847120" w:rsidRPr="001B2C4D">
        <w:rPr>
          <w:sz w:val="28"/>
          <w:szCs w:val="28"/>
        </w:rPr>
        <w:t>е</w:t>
      </w:r>
      <w:r w:rsidR="00366C7F" w:rsidRPr="001B2C4D">
        <w:rPr>
          <w:sz w:val="28"/>
          <w:szCs w:val="28"/>
        </w:rPr>
        <w:t xml:space="preserve"> воспринимать на слух и понимать запрашиваемую информацию в тексте, содержащем некоторые неизученные языковые явления (задание 1), навыки оперирования лексическими единицами в коммуникативно значимом контексте (задание 4)</w:t>
      </w:r>
      <w:r w:rsidR="00847120" w:rsidRPr="001B2C4D">
        <w:rPr>
          <w:sz w:val="28"/>
          <w:szCs w:val="28"/>
        </w:rPr>
        <w:t xml:space="preserve"> и </w:t>
      </w:r>
      <w:r w:rsidR="00366C7F" w:rsidRPr="001B2C4D">
        <w:rPr>
          <w:sz w:val="28"/>
          <w:szCs w:val="28"/>
        </w:rPr>
        <w:t xml:space="preserve">навыки оперирования грамматическими формами в коммуникативно-значимом контексте (задание 5). </w:t>
      </w:r>
    </w:p>
    <w:p w:rsidR="00BD62D1" w:rsidRPr="001B2C4D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B2C4D">
        <w:rPr>
          <w:sz w:val="28"/>
          <w:szCs w:val="28"/>
        </w:rPr>
        <w:t xml:space="preserve">Однако, </w:t>
      </w:r>
      <w:r w:rsidR="00847120" w:rsidRPr="001B2C4D">
        <w:rPr>
          <w:sz w:val="28"/>
          <w:szCs w:val="28"/>
        </w:rPr>
        <w:t xml:space="preserve">показатели по заданию 7 свидетельствуют о том, что </w:t>
      </w:r>
      <w:r w:rsidRPr="001B2C4D">
        <w:rPr>
          <w:sz w:val="28"/>
          <w:szCs w:val="28"/>
        </w:rPr>
        <w:t xml:space="preserve">при написании электронного сообщение личного характера участники данной группы не смогли продемонстрировать достаточный уровень сформированности </w:t>
      </w:r>
      <w:r w:rsidR="00847120" w:rsidRPr="001B2C4D">
        <w:rPr>
          <w:sz w:val="28"/>
          <w:szCs w:val="28"/>
        </w:rPr>
        <w:t>умения достигать цель общения, умения высказываться логично, структурно верно в соответствии с нормами письменного этикета, принятыми в стране изучаемого языка, оформлять текст, правильно использовать средства логической связи, использовать словарный запас и грамматические структуры базового уровня сложности, орфографически и пунктуационно правильно оформлять электронное сообщение личного характера</w:t>
      </w:r>
      <w:r w:rsidR="00A5561A" w:rsidRPr="001B2C4D">
        <w:rPr>
          <w:sz w:val="28"/>
          <w:szCs w:val="28"/>
        </w:rPr>
        <w:t>.</w:t>
      </w:r>
    </w:p>
    <w:p w:rsidR="00A5561A" w:rsidRPr="001B2C4D" w:rsidRDefault="00BD62D1" w:rsidP="00F15CA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B2C4D">
        <w:rPr>
          <w:sz w:val="28"/>
          <w:szCs w:val="28"/>
        </w:rPr>
        <w:t>Группа участников, получившая отметку «3», продемонстрировала достаточный уровень сформированности умения</w:t>
      </w:r>
      <w:r w:rsidR="00A5561A" w:rsidRPr="001B2C4D">
        <w:rPr>
          <w:sz w:val="28"/>
          <w:szCs w:val="28"/>
        </w:rPr>
        <w:t xml:space="preserve"> читать про себя и понимать основное содержание текстов, содержащих отдельные неизученные языковые явления (задание 2), и знания реалий стран изучаемого языка, а также базовых знаний о социокультурном портрете и культурном наследии этих стран (задание 6)</w:t>
      </w:r>
      <w:r w:rsidRPr="001B2C4D">
        <w:rPr>
          <w:sz w:val="28"/>
          <w:szCs w:val="28"/>
        </w:rPr>
        <w:t>.</w:t>
      </w:r>
      <w:r w:rsidR="00A5561A" w:rsidRPr="001B2C4D">
        <w:rPr>
          <w:sz w:val="28"/>
          <w:szCs w:val="28"/>
        </w:rPr>
        <w:t xml:space="preserve"> Показатели по остальным заданиям свидетельствуют о том, что проверяемые элементы содержания не сформированы на достаточном уровне. Задание 7 (написание электронного сообщения личного характера) оказалось непосильным для данной группы.</w:t>
      </w:r>
    </w:p>
    <w:p w:rsidR="00BD62D1" w:rsidRPr="001B2C4D" w:rsidRDefault="00BD62D1" w:rsidP="00F15CA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B2C4D">
        <w:rPr>
          <w:sz w:val="28"/>
          <w:szCs w:val="28"/>
        </w:rPr>
        <w:t>У группы участников, получивших отметку «2», дефициты обнаружены по всем умениям и навыкам, проверяемых в ВПР.</w:t>
      </w:r>
    </w:p>
    <w:p w:rsidR="00A5561A" w:rsidRPr="001B2C4D" w:rsidRDefault="00A5561A" w:rsidP="00A5561A">
      <w:pPr>
        <w:pStyle w:val="ad"/>
        <w:spacing w:after="0" w:line="240" w:lineRule="auto"/>
        <w:ind w:left="0" w:firstLine="539"/>
        <w:jc w:val="both"/>
        <w:rPr>
          <w:color w:val="000000"/>
          <w:szCs w:val="28"/>
        </w:rPr>
      </w:pPr>
      <w:r w:rsidRPr="001B2C4D">
        <w:rPr>
          <w:szCs w:val="28"/>
        </w:rPr>
        <w:t xml:space="preserve">Результат </w:t>
      </w:r>
      <w:r w:rsidRPr="001B2C4D">
        <w:rPr>
          <w:color w:val="000000"/>
          <w:szCs w:val="28"/>
        </w:rPr>
        <w:t xml:space="preserve">выполнения задания 7 показывает, что уделяется недостаточное внимание продуктивным видам речевой деятельности (в данном случае письменной речи). </w:t>
      </w:r>
    </w:p>
    <w:p w:rsidR="001E61AA" w:rsidRPr="001B2C4D" w:rsidRDefault="001E61AA" w:rsidP="001E61AA">
      <w:pPr>
        <w:spacing w:line="240" w:lineRule="auto"/>
        <w:ind w:firstLine="539"/>
        <w:jc w:val="both"/>
        <w:rPr>
          <w:color w:val="000000"/>
          <w:szCs w:val="28"/>
        </w:rPr>
      </w:pPr>
      <w:r w:rsidRPr="001B2C4D">
        <w:rPr>
          <w:color w:val="000000"/>
          <w:szCs w:val="28"/>
        </w:rPr>
        <w:t>На основе анализа результатов ВПР рекомендуется:</w:t>
      </w:r>
    </w:p>
    <w:p w:rsidR="00A5561A" w:rsidRPr="001B2C4D" w:rsidRDefault="00A5561A" w:rsidP="00A5561A">
      <w:pPr>
        <w:spacing w:line="240" w:lineRule="auto"/>
        <w:ind w:firstLine="708"/>
        <w:jc w:val="both"/>
      </w:pPr>
      <w:r w:rsidRPr="001B2C4D">
        <w:t>Для ликвидации ошибок по К2 задания 7 необходимо поработать прежде всего со средствами логической связи (это типичная зона трудностей обучающихся), структурным оформлением текста, соответствующим нормам письменного этикета, принятым в стране изучаемого языка. В учебнике достаточно заданий, позволяющих отработать их. Задача учителя – акцентировать внимание на этих заданиях. При работе со средствами логической связи полезна работа со словарем, исследование примеров, чтобы понять, где, в каких случаях они употребляются.</w:t>
      </w:r>
    </w:p>
    <w:p w:rsidR="00A5561A" w:rsidRPr="001B2C4D" w:rsidRDefault="00A5561A" w:rsidP="00A5561A">
      <w:pPr>
        <w:spacing w:line="240" w:lineRule="auto"/>
        <w:ind w:firstLine="708"/>
        <w:jc w:val="both"/>
        <w:rPr>
          <w:szCs w:val="28"/>
        </w:rPr>
      </w:pPr>
      <w:r w:rsidRPr="001B2C4D">
        <w:rPr>
          <w:rFonts w:eastAsia="Times New Roman"/>
        </w:rPr>
        <w:lastRenderedPageBreak/>
        <w:t xml:space="preserve">Невысокий результат по К3 свидетельствует о дефицитах в </w:t>
      </w:r>
      <w:r w:rsidRPr="001B2C4D">
        <w:rPr>
          <w:rFonts w:eastAsia="Times New Roman"/>
          <w:szCs w:val="28"/>
        </w:rPr>
        <w:t>г</w:t>
      </w:r>
      <w:r w:rsidRPr="001B2C4D">
        <w:rPr>
          <w:szCs w:val="28"/>
        </w:rPr>
        <w:t>рамматических и лексических навыках и, возможно, в орфографии и пунктуации. Р</w:t>
      </w:r>
      <w:r w:rsidRPr="001B2C4D">
        <w:rPr>
          <w:rFonts w:eastAsia="Times New Roman"/>
          <w:szCs w:val="28"/>
        </w:rPr>
        <w:t xml:space="preserve">екомендуется при работе с грамматическим явлением чаще работать на уровне связного текста. Именно связный текст позволяет осмыслить </w:t>
      </w:r>
      <w:r w:rsidRPr="001B2C4D">
        <w:rPr>
          <w:szCs w:val="28"/>
        </w:rPr>
        <w:t xml:space="preserve">функцию того или иного грамматического явления и выбрать правильную глагольную форму. А в ходе обучения, работая с текстом с целью формирования речевых умений (например, в чтении), делать дополнительный акцент на </w:t>
      </w:r>
      <w:r w:rsidRPr="001B2C4D">
        <w:rPr>
          <w:szCs w:val="28"/>
          <w:shd w:val="clear" w:color="auto" w:fill="FFFFFF"/>
        </w:rPr>
        <w:t xml:space="preserve">грамматической составляющей представленного текстового материала. </w:t>
      </w:r>
      <w:r w:rsidRPr="001B2C4D">
        <w:rPr>
          <w:szCs w:val="28"/>
        </w:rPr>
        <w:t xml:space="preserve">Чтобы вовлечь учеников в продуктивную деятельность, целесообразно предлагать коммуникативные задания. </w:t>
      </w:r>
      <w:r w:rsidRPr="001B2C4D">
        <w:rPr>
          <w:szCs w:val="28"/>
          <w:shd w:val="clear" w:color="auto" w:fill="FFFFFF"/>
        </w:rPr>
        <w:t>Необходимо п</w:t>
      </w:r>
      <w:r w:rsidRPr="001B2C4D">
        <w:rPr>
          <w:szCs w:val="28"/>
        </w:rPr>
        <w:t xml:space="preserve">редлагать обучающимся разнообразные задания, направленные на развитие устной речи. Выполняя задания на говорение, ученики должны сами почувствовать острую необходимость в освоении определенных грамматических конструкций. </w:t>
      </w:r>
    </w:p>
    <w:p w:rsidR="00A5561A" w:rsidRPr="001B2C4D" w:rsidRDefault="00A5561A" w:rsidP="00A5561A">
      <w:pPr>
        <w:spacing w:line="240" w:lineRule="auto"/>
        <w:ind w:firstLine="539"/>
        <w:jc w:val="both"/>
        <w:rPr>
          <w:szCs w:val="28"/>
        </w:rPr>
      </w:pPr>
      <w:r w:rsidRPr="001B2C4D">
        <w:rPr>
          <w:szCs w:val="28"/>
        </w:rPr>
        <w:t xml:space="preserve">Целесообразно использовать открытый банк заданий ОГЭ и ЕГЭ: тексты для чтения и скрипты для аудирования – неисчерпаемый источник содержательного материала. При отборе текстов учителю следует обращать внимание на разный уровень подготовки обучающихся. </w:t>
      </w:r>
    </w:p>
    <w:p w:rsidR="00A5561A" w:rsidRPr="001B2C4D" w:rsidRDefault="00A5561A" w:rsidP="00A5561A">
      <w:pPr>
        <w:spacing w:line="240" w:lineRule="auto"/>
        <w:ind w:firstLine="539"/>
        <w:jc w:val="both"/>
        <w:rPr>
          <w:szCs w:val="28"/>
          <w:shd w:val="clear" w:color="auto" w:fill="FFFFFF"/>
        </w:rPr>
      </w:pPr>
      <w:r w:rsidRPr="001B2C4D">
        <w:rPr>
          <w:szCs w:val="28"/>
          <w:shd w:val="clear" w:color="auto" w:fill="FFFFFF"/>
        </w:rPr>
        <w:t xml:space="preserve">При работе с лексическими единицами для их актуализации и рециркуляции полезно использовать современные приемы, такие как «Кластер», «Интеллект-карта», одновременно развивая УУД. </w:t>
      </w:r>
      <w:r w:rsidRPr="001B2C4D">
        <w:t>Вместе с тем, можно использовать некоторые технологии лексического подхода. Приведем пример одной из них. Технология “</w:t>
      </w:r>
      <w:r w:rsidRPr="001B2C4D">
        <w:rPr>
          <w:bCs/>
          <w:lang w:val="en-US"/>
        </w:rPr>
        <w:t>language</w:t>
      </w:r>
      <w:r w:rsidRPr="001B2C4D">
        <w:rPr>
          <w:bCs/>
        </w:rPr>
        <w:t xml:space="preserve"> </w:t>
      </w:r>
      <w:r w:rsidRPr="001B2C4D">
        <w:rPr>
          <w:bCs/>
          <w:lang w:val="en-US"/>
        </w:rPr>
        <w:t>patterns</w:t>
      </w:r>
      <w:r w:rsidRPr="001B2C4D">
        <w:rPr>
          <w:bCs/>
        </w:rPr>
        <w:t>”</w:t>
      </w:r>
      <w:r w:rsidRPr="001B2C4D">
        <w:rPr>
          <w:b/>
          <w:bCs/>
        </w:rPr>
        <w:t xml:space="preserve"> </w:t>
      </w:r>
      <w:r w:rsidRPr="001B2C4D">
        <w:rPr>
          <w:bCs/>
        </w:rPr>
        <w:t xml:space="preserve">(грамматические закономерности) по сути </w:t>
      </w:r>
      <w:proofErr w:type="gramStart"/>
      <w:r w:rsidRPr="001B2C4D">
        <w:rPr>
          <w:bCs/>
        </w:rPr>
        <w:t>- это</w:t>
      </w:r>
      <w:proofErr w:type="gramEnd"/>
      <w:r w:rsidRPr="001B2C4D">
        <w:rPr>
          <w:bCs/>
        </w:rPr>
        <w:t xml:space="preserve"> метод подчеркивания той или иной грамматической природы</w:t>
      </w:r>
      <w:r w:rsidRPr="001B2C4D">
        <w:t xml:space="preserve"> </w:t>
      </w:r>
      <w:r w:rsidRPr="001B2C4D">
        <w:rPr>
          <w:lang w:val="en-US"/>
        </w:rPr>
        <w:t>lexical</w:t>
      </w:r>
      <w:r w:rsidRPr="001B2C4D">
        <w:t xml:space="preserve"> </w:t>
      </w:r>
      <w:r w:rsidRPr="001B2C4D">
        <w:rPr>
          <w:lang w:val="en-US"/>
        </w:rPr>
        <w:t>chunk</w:t>
      </w:r>
      <w:r w:rsidRPr="001B2C4D">
        <w:t xml:space="preserve">. Суть заключается в том, что систематизируются уже известные конструкции (шаблоны) в то, что привычно называется «грамматикой». Но происходит это без заучивания правил, без долгих объяснений, так как с большинством конструкций и случаями их использования уже знакомы. Такая технология приводит к осознанию грамматики, а не механическому заучиванию. </w:t>
      </w:r>
    </w:p>
    <w:p w:rsidR="00A5561A" w:rsidRPr="001B2C4D" w:rsidRDefault="00A5561A" w:rsidP="00A5561A">
      <w:pPr>
        <w:pStyle w:val="ab"/>
        <w:rPr>
          <w:lang w:val="en-US"/>
        </w:rPr>
      </w:pPr>
      <w:r w:rsidRPr="001B2C4D">
        <w:t>Примеры</w:t>
      </w:r>
      <w:r w:rsidRPr="001B2C4D">
        <w:rPr>
          <w:lang w:val="en-US"/>
        </w:rPr>
        <w:t xml:space="preserve">: </w:t>
      </w:r>
    </w:p>
    <w:p w:rsidR="00A5561A" w:rsidRPr="001B2C4D" w:rsidRDefault="00A5561A" w:rsidP="00A5561A">
      <w:pPr>
        <w:pStyle w:val="ab"/>
        <w:rPr>
          <w:lang w:val="en-US"/>
        </w:rPr>
      </w:pPr>
      <w:r w:rsidRPr="001B2C4D">
        <w:rPr>
          <w:lang w:val="en-US"/>
        </w:rPr>
        <w:t>Have you ever been to Moscow/Sochi/London?</w:t>
      </w:r>
    </w:p>
    <w:p w:rsidR="00A5561A" w:rsidRPr="001B2C4D" w:rsidRDefault="00A5561A" w:rsidP="00A5561A">
      <w:pPr>
        <w:pStyle w:val="ab"/>
        <w:rPr>
          <w:lang w:val="en-US"/>
        </w:rPr>
      </w:pPr>
      <w:r w:rsidRPr="001B2C4D">
        <w:rPr>
          <w:lang w:val="en-US"/>
        </w:rPr>
        <w:t>Have you ever seen a bear/a lion/a wild wolf?</w:t>
      </w:r>
    </w:p>
    <w:p w:rsidR="00A5561A" w:rsidRPr="001B2C4D" w:rsidRDefault="00A5561A" w:rsidP="00A5561A">
      <w:pPr>
        <w:pStyle w:val="ab"/>
        <w:rPr>
          <w:lang w:val="en-US"/>
        </w:rPr>
      </w:pPr>
      <w:r w:rsidRPr="001B2C4D">
        <w:rPr>
          <w:lang w:val="en-US"/>
        </w:rPr>
        <w:t>Have you ever done/tried/noticed something?</w:t>
      </w:r>
    </w:p>
    <w:p w:rsidR="00A5561A" w:rsidRPr="001B2C4D" w:rsidRDefault="00A5561A" w:rsidP="00A5561A">
      <w:pPr>
        <w:pStyle w:val="ab"/>
      </w:pPr>
      <w:r w:rsidRPr="001B2C4D">
        <w:t>Или такой пример</w:t>
      </w:r>
      <w:proofErr w:type="gramStart"/>
      <w:r w:rsidRPr="001B2C4D">
        <w:t>: Не</w:t>
      </w:r>
      <w:proofErr w:type="gramEnd"/>
      <w:r w:rsidRPr="001B2C4D">
        <w:t xml:space="preserve"> прибегая к правилам, опишите разницу между:</w:t>
      </w:r>
    </w:p>
    <w:p w:rsidR="00A5561A" w:rsidRPr="001B2C4D" w:rsidRDefault="00A5561A" w:rsidP="00A5561A">
      <w:pPr>
        <w:pStyle w:val="ab"/>
        <w:rPr>
          <w:lang w:val="en-US"/>
        </w:rPr>
      </w:pPr>
      <w:r w:rsidRPr="001B2C4D">
        <w:rPr>
          <w:lang w:val="en-US"/>
        </w:rPr>
        <w:t>I haven’t seen it yet.</w:t>
      </w:r>
    </w:p>
    <w:p w:rsidR="00A5561A" w:rsidRPr="001B2C4D" w:rsidRDefault="00A5561A" w:rsidP="00A5561A">
      <w:pPr>
        <w:pStyle w:val="ab"/>
        <w:rPr>
          <w:lang w:val="en-US"/>
        </w:rPr>
      </w:pPr>
      <w:r w:rsidRPr="001B2C4D">
        <w:rPr>
          <w:lang w:val="en-US"/>
        </w:rPr>
        <w:t>I have never seen it.</w:t>
      </w:r>
    </w:p>
    <w:p w:rsidR="00A5561A" w:rsidRPr="001B2C4D" w:rsidRDefault="00A5561A" w:rsidP="00A5561A">
      <w:pPr>
        <w:pStyle w:val="ab"/>
      </w:pPr>
      <w:r w:rsidRPr="001B2C4D">
        <w:rPr>
          <w:lang w:val="en-US"/>
        </w:rPr>
        <w:t>I</w:t>
      </w:r>
      <w:r w:rsidRPr="001B2C4D">
        <w:t xml:space="preserve"> </w:t>
      </w:r>
      <w:proofErr w:type="spellStart"/>
      <w:r w:rsidRPr="001B2C4D">
        <w:rPr>
          <w:lang w:val="en-US"/>
        </w:rPr>
        <w:t>didn</w:t>
      </w:r>
      <w:proofErr w:type="spellEnd"/>
      <w:r w:rsidRPr="001B2C4D">
        <w:t>’</w:t>
      </w:r>
      <w:r w:rsidRPr="001B2C4D">
        <w:rPr>
          <w:lang w:val="en-US"/>
        </w:rPr>
        <w:t>t</w:t>
      </w:r>
      <w:r w:rsidRPr="001B2C4D">
        <w:t xml:space="preserve"> </w:t>
      </w:r>
      <w:r w:rsidRPr="001B2C4D">
        <w:rPr>
          <w:lang w:val="en-US"/>
        </w:rPr>
        <w:t>see</w:t>
      </w:r>
      <w:r w:rsidRPr="001B2C4D">
        <w:t xml:space="preserve"> </w:t>
      </w:r>
      <w:r w:rsidRPr="001B2C4D">
        <w:rPr>
          <w:lang w:val="en-US"/>
        </w:rPr>
        <w:t>it</w:t>
      </w:r>
      <w:r w:rsidRPr="001B2C4D">
        <w:t>.</w:t>
      </w:r>
    </w:p>
    <w:p w:rsidR="00A5561A" w:rsidRPr="001B2C4D" w:rsidRDefault="00A5561A" w:rsidP="00A5561A">
      <w:pPr>
        <w:spacing w:line="240" w:lineRule="auto"/>
        <w:ind w:firstLine="539"/>
        <w:jc w:val="both"/>
        <w:rPr>
          <w:bCs/>
        </w:rPr>
      </w:pPr>
      <w:r w:rsidRPr="001B2C4D">
        <w:t>Технология “</w:t>
      </w:r>
      <w:r w:rsidRPr="001B2C4D">
        <w:rPr>
          <w:bCs/>
          <w:lang w:val="en-US"/>
        </w:rPr>
        <w:t>language</w:t>
      </w:r>
      <w:r w:rsidRPr="001B2C4D">
        <w:rPr>
          <w:bCs/>
        </w:rPr>
        <w:t xml:space="preserve"> </w:t>
      </w:r>
      <w:r w:rsidRPr="001B2C4D">
        <w:rPr>
          <w:bCs/>
          <w:lang w:val="en-US"/>
        </w:rPr>
        <w:t>patterns</w:t>
      </w:r>
      <w:r w:rsidRPr="001B2C4D">
        <w:rPr>
          <w:bCs/>
        </w:rPr>
        <w:t>”</w:t>
      </w:r>
      <w:r w:rsidRPr="001B2C4D">
        <w:rPr>
          <w:b/>
          <w:bCs/>
        </w:rPr>
        <w:t xml:space="preserve"> </w:t>
      </w:r>
      <w:r w:rsidRPr="001B2C4D">
        <w:rPr>
          <w:bCs/>
        </w:rPr>
        <w:t xml:space="preserve">учит чувствовать и понимать разницу между различными конструкциями за счет постоянного использования в речи. </w:t>
      </w:r>
    </w:p>
    <w:p w:rsidR="00A5561A" w:rsidRPr="001B2C4D" w:rsidRDefault="00A5561A" w:rsidP="00A5561A">
      <w:pPr>
        <w:spacing w:line="240" w:lineRule="auto"/>
        <w:ind w:firstLine="539"/>
        <w:jc w:val="both"/>
      </w:pPr>
      <w:r w:rsidRPr="001B2C4D">
        <w:t xml:space="preserve">Можно использовать и такой прием при работе с лексическим и грамматическим материалом: в ходе урока фиксируются все </w:t>
      </w:r>
      <w:proofErr w:type="spellStart"/>
      <w:r w:rsidRPr="001B2C4D">
        <w:t>чанки</w:t>
      </w:r>
      <w:proofErr w:type="spellEnd"/>
      <w:r w:rsidRPr="001B2C4D">
        <w:t xml:space="preserve">, которые </w:t>
      </w:r>
      <w:r w:rsidRPr="001B2C4D">
        <w:lastRenderedPageBreak/>
        <w:t>понадобились ученикам на занятии или были использованы в тексте. Так как список может получиться большим, на этапе рефлексии в конце урока можно предложить ученикам вернуться к списку и провести упражнение: “</w:t>
      </w:r>
      <w:r w:rsidRPr="001B2C4D">
        <w:rPr>
          <w:lang w:val="en-US"/>
        </w:rPr>
        <w:t>A</w:t>
      </w:r>
      <w:r w:rsidRPr="001B2C4D">
        <w:t xml:space="preserve"> </w:t>
      </w:r>
      <w:r w:rsidRPr="001B2C4D">
        <w:rPr>
          <w:lang w:val="en-US"/>
        </w:rPr>
        <w:t>Fridge</w:t>
      </w:r>
      <w:r w:rsidRPr="001B2C4D">
        <w:t xml:space="preserve">, </w:t>
      </w:r>
      <w:r w:rsidRPr="001B2C4D">
        <w:rPr>
          <w:lang w:val="en-US"/>
        </w:rPr>
        <w:t>a</w:t>
      </w:r>
      <w:r w:rsidRPr="001B2C4D">
        <w:t xml:space="preserve"> </w:t>
      </w:r>
      <w:r w:rsidRPr="001B2C4D">
        <w:rPr>
          <w:lang w:val="en-US"/>
        </w:rPr>
        <w:t>Freezer</w:t>
      </w:r>
      <w:r w:rsidRPr="001B2C4D">
        <w:t xml:space="preserve"> </w:t>
      </w:r>
      <w:r w:rsidRPr="001B2C4D">
        <w:rPr>
          <w:lang w:val="en-US"/>
        </w:rPr>
        <w:t>and</w:t>
      </w:r>
      <w:r w:rsidRPr="001B2C4D">
        <w:t xml:space="preserve"> </w:t>
      </w:r>
      <w:r w:rsidRPr="001B2C4D">
        <w:rPr>
          <w:lang w:val="en-US"/>
        </w:rPr>
        <w:t>a</w:t>
      </w:r>
      <w:r w:rsidRPr="001B2C4D">
        <w:t xml:space="preserve"> </w:t>
      </w:r>
      <w:r w:rsidRPr="001B2C4D">
        <w:rPr>
          <w:lang w:val="en-US"/>
        </w:rPr>
        <w:t>Dustbin</w:t>
      </w:r>
      <w:r w:rsidRPr="001B2C4D">
        <w:t xml:space="preserve">”. Задание следующее: </w:t>
      </w:r>
    </w:p>
    <w:p w:rsidR="00A5561A" w:rsidRPr="001B2C4D" w:rsidRDefault="00A5561A" w:rsidP="00A5561A">
      <w:pPr>
        <w:spacing w:line="240" w:lineRule="auto"/>
        <w:ind w:firstLine="539"/>
        <w:jc w:val="both"/>
      </w:pPr>
      <w:r w:rsidRPr="001B2C4D">
        <w:t xml:space="preserve">Распределите все </w:t>
      </w:r>
      <w:proofErr w:type="spellStart"/>
      <w:r w:rsidRPr="001B2C4D">
        <w:t>чанки</w:t>
      </w:r>
      <w:proofErr w:type="spellEnd"/>
      <w:r w:rsidRPr="001B2C4D">
        <w:t xml:space="preserve"> по трём колонкам:</w:t>
      </w:r>
    </w:p>
    <w:p w:rsidR="00A5561A" w:rsidRPr="001B2C4D" w:rsidRDefault="00A5561A" w:rsidP="00A5561A">
      <w:pPr>
        <w:pStyle w:val="ad"/>
        <w:numPr>
          <w:ilvl w:val="0"/>
          <w:numId w:val="14"/>
        </w:numPr>
        <w:spacing w:after="200" w:line="240" w:lineRule="auto"/>
        <w:jc w:val="both"/>
        <w:rPr>
          <w:szCs w:val="28"/>
        </w:rPr>
      </w:pPr>
      <w:r w:rsidRPr="001B2C4D">
        <w:rPr>
          <w:szCs w:val="28"/>
        </w:rPr>
        <w:t xml:space="preserve"> “</w:t>
      </w:r>
      <w:r w:rsidRPr="001B2C4D">
        <w:rPr>
          <w:szCs w:val="28"/>
          <w:lang w:val="en-US"/>
        </w:rPr>
        <w:t>A</w:t>
      </w:r>
      <w:r w:rsidRPr="001B2C4D">
        <w:rPr>
          <w:szCs w:val="28"/>
        </w:rPr>
        <w:t xml:space="preserve"> </w:t>
      </w:r>
      <w:r w:rsidRPr="001B2C4D">
        <w:rPr>
          <w:szCs w:val="28"/>
          <w:lang w:val="en-US"/>
        </w:rPr>
        <w:t>Fridge</w:t>
      </w:r>
      <w:r w:rsidRPr="001B2C4D">
        <w:rPr>
          <w:szCs w:val="28"/>
        </w:rPr>
        <w:t>” – то, что ученику легко запомнить и понятно, как употреблять.</w:t>
      </w:r>
    </w:p>
    <w:p w:rsidR="00A5561A" w:rsidRPr="001B2C4D" w:rsidRDefault="00A5561A" w:rsidP="00A5561A">
      <w:pPr>
        <w:pStyle w:val="ad"/>
        <w:numPr>
          <w:ilvl w:val="0"/>
          <w:numId w:val="14"/>
        </w:numPr>
        <w:spacing w:after="200" w:line="240" w:lineRule="auto"/>
        <w:jc w:val="both"/>
        <w:rPr>
          <w:szCs w:val="28"/>
        </w:rPr>
      </w:pPr>
      <w:r w:rsidRPr="001B2C4D">
        <w:rPr>
          <w:szCs w:val="28"/>
        </w:rPr>
        <w:t>“</w:t>
      </w:r>
      <w:r w:rsidRPr="001B2C4D">
        <w:rPr>
          <w:szCs w:val="28"/>
          <w:lang w:val="en-US"/>
        </w:rPr>
        <w:t>A</w:t>
      </w:r>
      <w:r w:rsidRPr="001B2C4D">
        <w:rPr>
          <w:szCs w:val="28"/>
        </w:rPr>
        <w:t xml:space="preserve"> </w:t>
      </w:r>
      <w:r w:rsidRPr="001B2C4D">
        <w:rPr>
          <w:szCs w:val="28"/>
          <w:lang w:val="en-US"/>
        </w:rPr>
        <w:t>Freezer</w:t>
      </w:r>
      <w:r w:rsidRPr="001B2C4D">
        <w:rPr>
          <w:szCs w:val="28"/>
        </w:rPr>
        <w:t xml:space="preserve">” – фразы, которые ученику кажутся полезными, но трудными для запоминания. Или </w:t>
      </w:r>
      <w:proofErr w:type="spellStart"/>
      <w:r w:rsidRPr="001B2C4D">
        <w:rPr>
          <w:szCs w:val="28"/>
        </w:rPr>
        <w:t>чанки</w:t>
      </w:r>
      <w:proofErr w:type="spellEnd"/>
      <w:r w:rsidRPr="001B2C4D">
        <w:rPr>
          <w:szCs w:val="28"/>
        </w:rPr>
        <w:t>, синонимы которых ученик уже активно использует. Или выражения, которые ученику трудно применить, потому что он прямо сейчас затрудняется с контекстом.</w:t>
      </w:r>
    </w:p>
    <w:p w:rsidR="00A5561A" w:rsidRPr="001B2C4D" w:rsidRDefault="00A5561A" w:rsidP="00A5561A">
      <w:pPr>
        <w:pStyle w:val="ad"/>
        <w:numPr>
          <w:ilvl w:val="0"/>
          <w:numId w:val="14"/>
        </w:numPr>
        <w:spacing w:after="200" w:line="240" w:lineRule="auto"/>
        <w:jc w:val="both"/>
        <w:rPr>
          <w:szCs w:val="28"/>
        </w:rPr>
      </w:pPr>
      <w:r w:rsidRPr="001B2C4D">
        <w:rPr>
          <w:szCs w:val="28"/>
        </w:rPr>
        <w:t>“</w:t>
      </w:r>
      <w:r w:rsidRPr="001B2C4D">
        <w:rPr>
          <w:szCs w:val="28"/>
          <w:lang w:val="en-US"/>
        </w:rPr>
        <w:t>A</w:t>
      </w:r>
      <w:r w:rsidRPr="001B2C4D">
        <w:rPr>
          <w:szCs w:val="28"/>
        </w:rPr>
        <w:t xml:space="preserve"> </w:t>
      </w:r>
      <w:r w:rsidRPr="001B2C4D">
        <w:rPr>
          <w:szCs w:val="28"/>
          <w:lang w:val="en-US"/>
        </w:rPr>
        <w:t>Dustbin</w:t>
      </w:r>
      <w:r w:rsidRPr="001B2C4D">
        <w:rPr>
          <w:szCs w:val="28"/>
        </w:rPr>
        <w:t xml:space="preserve">” – очень сложные или </w:t>
      </w:r>
      <w:proofErr w:type="spellStart"/>
      <w:r w:rsidRPr="001B2C4D">
        <w:rPr>
          <w:szCs w:val="28"/>
        </w:rPr>
        <w:t>нечастотные</w:t>
      </w:r>
      <w:proofErr w:type="spellEnd"/>
      <w:r w:rsidRPr="001B2C4D">
        <w:rPr>
          <w:szCs w:val="28"/>
        </w:rPr>
        <w:t xml:space="preserve"> </w:t>
      </w:r>
      <w:proofErr w:type="spellStart"/>
      <w:r w:rsidRPr="001B2C4D">
        <w:rPr>
          <w:szCs w:val="28"/>
        </w:rPr>
        <w:t>чанки</w:t>
      </w:r>
      <w:proofErr w:type="spellEnd"/>
      <w:r w:rsidRPr="001B2C4D">
        <w:rPr>
          <w:szCs w:val="28"/>
        </w:rPr>
        <w:t>. (Обычно их немного).</w:t>
      </w:r>
    </w:p>
    <w:p w:rsidR="00A5561A" w:rsidRPr="001B2C4D" w:rsidRDefault="00A5561A" w:rsidP="00A5561A">
      <w:pPr>
        <w:spacing w:line="240" w:lineRule="auto"/>
        <w:ind w:firstLine="708"/>
        <w:jc w:val="both"/>
        <w:rPr>
          <w:rFonts w:eastAsia="Times New Roman"/>
          <w:color w:val="000000" w:themeColor="text1"/>
          <w:szCs w:val="28"/>
        </w:rPr>
      </w:pPr>
      <w:r w:rsidRPr="001B2C4D">
        <w:rPr>
          <w:szCs w:val="28"/>
        </w:rPr>
        <w:t>В дополнение, сейчас существует большое количество цифровых образовательных ресурсов, которые можно и нужно использовать для тренировки, закрепления, повторения грамматического и лексического материала. Наличие ци</w:t>
      </w:r>
      <w:r w:rsidRPr="001B2C4D">
        <w:rPr>
          <w:rFonts w:eastAsia="Times New Roman"/>
        </w:rPr>
        <w:t xml:space="preserve">фровых образовательных ресурсов </w:t>
      </w:r>
      <w:r w:rsidRPr="001B2C4D">
        <w:rPr>
          <w:rFonts w:eastAsia="Times New Roman"/>
          <w:color w:val="000000" w:themeColor="text1"/>
          <w:szCs w:val="28"/>
        </w:rPr>
        <w:t>также позволяет организовывать самостоятельную работу школьников по совершенствованию языковых навыков.</w:t>
      </w:r>
    </w:p>
    <w:p w:rsidR="00A5561A" w:rsidRPr="001B2C4D" w:rsidRDefault="00A5561A" w:rsidP="00A5561A">
      <w:pPr>
        <w:spacing w:line="240" w:lineRule="auto"/>
        <w:ind w:firstLine="539"/>
        <w:jc w:val="both"/>
        <w:rPr>
          <w:rFonts w:eastAsia="Times New Roman"/>
          <w:color w:val="000000" w:themeColor="text1"/>
          <w:szCs w:val="28"/>
        </w:rPr>
      </w:pPr>
      <w:r w:rsidRPr="001B2C4D">
        <w:rPr>
          <w:color w:val="000000"/>
          <w:szCs w:val="28"/>
        </w:rPr>
        <w:t xml:space="preserve">Рекомендуется </w:t>
      </w:r>
      <w:r w:rsidRPr="001B2C4D">
        <w:rPr>
          <w:rFonts w:eastAsia="Times New Roman"/>
        </w:rPr>
        <w:t>с</w:t>
      </w:r>
      <w:r w:rsidRPr="001B2C4D">
        <w:rPr>
          <w:rFonts w:eastAsia="Times New Roman"/>
          <w:color w:val="000000" w:themeColor="text1"/>
          <w:szCs w:val="28"/>
        </w:rPr>
        <w:t>облюдать баланс репродуктивных и продуктивных заданий на уроке.</w:t>
      </w:r>
    </w:p>
    <w:p w:rsidR="00BD62D1" w:rsidRPr="001B2C4D" w:rsidRDefault="00BD62D1" w:rsidP="00BD62D1">
      <w:pPr>
        <w:spacing w:line="276" w:lineRule="auto"/>
        <w:ind w:left="-426" w:firstLine="965"/>
        <w:jc w:val="both"/>
        <w:rPr>
          <w:rFonts w:eastAsia="Times New Roman"/>
          <w:spacing w:val="-4"/>
          <w:szCs w:val="28"/>
          <w:lang w:eastAsia="ru-RU"/>
        </w:rPr>
      </w:pPr>
      <w:r w:rsidRPr="001B2C4D">
        <w:rPr>
          <w:rFonts w:eastAsia="Times New Roman"/>
          <w:spacing w:val="-4"/>
          <w:szCs w:val="28"/>
          <w:lang w:eastAsia="ru-RU"/>
        </w:rPr>
        <w:t xml:space="preserve">Сравнение полученных отметок с отметками участников ВПР по журналу следующее (Диаграмма 7):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1B2C4D" w:rsidTr="000E39B1">
        <w:tc>
          <w:tcPr>
            <w:tcW w:w="9571" w:type="dxa"/>
          </w:tcPr>
          <w:p w:rsidR="00BD62D1" w:rsidRPr="001B2C4D" w:rsidRDefault="00BD62D1" w:rsidP="000E39B1">
            <w:pPr>
              <w:pStyle w:val="Default"/>
              <w:jc w:val="right"/>
              <w:rPr>
                <w:sz w:val="28"/>
                <w:szCs w:val="28"/>
              </w:rPr>
            </w:pPr>
            <w:r w:rsidRPr="001B2C4D">
              <w:rPr>
                <w:rFonts w:eastAsia="Calibri"/>
                <w:i/>
                <w:color w:val="002060"/>
                <w:sz w:val="20"/>
                <w:szCs w:val="20"/>
              </w:rPr>
              <w:t>Диаграмма 7</w:t>
            </w:r>
          </w:p>
        </w:tc>
      </w:tr>
      <w:tr w:rsidR="00BD62D1" w:rsidRPr="001B2C4D" w:rsidTr="004A6F4B">
        <w:tc>
          <w:tcPr>
            <w:tcW w:w="9571" w:type="dxa"/>
          </w:tcPr>
          <w:p w:rsidR="00BD62D1" w:rsidRPr="001B2C4D" w:rsidRDefault="004A6F4B" w:rsidP="000E39B1">
            <w:pPr>
              <w:pStyle w:val="Default"/>
              <w:jc w:val="both"/>
              <w:rPr>
                <w:sz w:val="28"/>
                <w:szCs w:val="28"/>
              </w:rPr>
            </w:pPr>
            <w:r w:rsidRPr="001B2C4D">
              <w:rPr>
                <w:noProof/>
              </w:rPr>
              <w:drawing>
                <wp:inline distT="0" distB="0" distL="0" distR="0" wp14:anchorId="0F1F2135" wp14:editId="3849B450">
                  <wp:extent cx="5135880" cy="2606040"/>
                  <wp:effectExtent l="0" t="0" r="0" b="0"/>
                  <wp:docPr id="15" name="Диаграмма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19B1BA-78F4-4581-8971-EE020A867E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</w:tbl>
    <w:p w:rsidR="006B78BF" w:rsidRPr="001B2C4D" w:rsidRDefault="006B78BF" w:rsidP="006B78BF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bookmarkStart w:id="0" w:name="_Hlk235967409"/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Можно сделать вывод, что результаты </w:t>
      </w:r>
      <w:r w:rsidR="009F733F" w:rsidRPr="001B2C4D">
        <w:rPr>
          <w:rFonts w:eastAsia="Times New Roman"/>
          <w:color w:val="000000"/>
          <w:spacing w:val="-4"/>
          <w:szCs w:val="28"/>
          <w:lang w:eastAsia="ru-RU"/>
        </w:rPr>
        <w:t>соотнесения отметок за выполненную работу и отметок по журналу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 Краснодарского края соотносятся с </w:t>
      </w:r>
      <w:r w:rsidR="009F733F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общероссийскими </w:t>
      </w:r>
      <w:r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результатами следующим образом: </w:t>
      </w:r>
      <w:r w:rsidR="008C148D" w:rsidRPr="001B2C4D">
        <w:rPr>
          <w:rFonts w:eastAsia="Times New Roman"/>
          <w:color w:val="000000"/>
          <w:spacing w:val="-4"/>
          <w:szCs w:val="28"/>
          <w:lang w:eastAsia="ru-RU"/>
        </w:rPr>
        <w:t xml:space="preserve">региональные показатели </w:t>
      </w:r>
      <w:r w:rsidR="00F4283C" w:rsidRPr="001B2C4D">
        <w:rPr>
          <w:rFonts w:eastAsia="Times New Roman"/>
          <w:color w:val="000000"/>
          <w:spacing w:val="-4"/>
          <w:szCs w:val="28"/>
          <w:lang w:eastAsia="ru-RU"/>
        </w:rPr>
        <w:t>практически идентичны общероссийским показателям</w:t>
      </w:r>
      <w:r w:rsidR="008C148D" w:rsidRPr="001B2C4D">
        <w:rPr>
          <w:rFonts w:eastAsia="Times New Roman"/>
          <w:color w:val="000000"/>
          <w:spacing w:val="-4"/>
          <w:szCs w:val="28"/>
          <w:lang w:eastAsia="ru-RU"/>
        </w:rPr>
        <w:t>.</w:t>
      </w:r>
    </w:p>
    <w:bookmarkEnd w:id="0"/>
    <w:p w:rsidR="00BD62D1" w:rsidRPr="001B2C4D" w:rsidRDefault="00BD62D1" w:rsidP="00BD62D1">
      <w:pPr>
        <w:spacing w:after="0" w:line="276" w:lineRule="auto"/>
        <w:ind w:firstLine="708"/>
        <w:jc w:val="both"/>
        <w:rPr>
          <w:color w:val="000000"/>
          <w:szCs w:val="28"/>
        </w:rPr>
      </w:pPr>
      <w:r w:rsidRPr="001B2C4D">
        <w:rPr>
          <w:rFonts w:eastAsia="Times New Roman"/>
          <w:spacing w:val="-4"/>
          <w:szCs w:val="28"/>
          <w:lang w:eastAsia="ru-RU"/>
        </w:rPr>
        <w:lastRenderedPageBreak/>
        <w:t xml:space="preserve">Согласно результатам </w:t>
      </w:r>
      <w:r w:rsidR="00C41ECB" w:rsidRPr="001B2C4D">
        <w:rPr>
          <w:rFonts w:eastAsia="Times New Roman"/>
          <w:spacing w:val="-4"/>
          <w:szCs w:val="28"/>
          <w:lang w:eastAsia="ru-RU"/>
        </w:rPr>
        <w:t>2</w:t>
      </w:r>
      <w:r w:rsidR="00F4283C" w:rsidRPr="001B2C4D">
        <w:rPr>
          <w:rFonts w:eastAsia="Times New Roman"/>
          <w:spacing w:val="-4"/>
          <w:szCs w:val="28"/>
          <w:lang w:eastAsia="ru-RU"/>
        </w:rPr>
        <w:t>1</w:t>
      </w:r>
      <w:r w:rsidR="006B78BF" w:rsidRPr="001B2C4D">
        <w:rPr>
          <w:rFonts w:eastAsia="Times New Roman"/>
          <w:spacing w:val="-4"/>
          <w:szCs w:val="28"/>
          <w:lang w:eastAsia="ru-RU"/>
        </w:rPr>
        <w:t>,</w:t>
      </w:r>
      <w:r w:rsidR="00F4283C" w:rsidRPr="001B2C4D">
        <w:rPr>
          <w:rFonts w:eastAsia="Times New Roman"/>
          <w:spacing w:val="-4"/>
          <w:szCs w:val="28"/>
          <w:lang w:eastAsia="ru-RU"/>
        </w:rPr>
        <w:t>81</w:t>
      </w:r>
      <w:r w:rsidRPr="001B2C4D">
        <w:rPr>
          <w:rFonts w:eastAsia="Times New Roman"/>
          <w:spacing w:val="-4"/>
          <w:szCs w:val="28"/>
          <w:lang w:eastAsia="ru-RU"/>
        </w:rPr>
        <w:t xml:space="preserve">% участников ВПР </w:t>
      </w:r>
      <w:r w:rsidR="008C148D" w:rsidRPr="001B2C4D">
        <w:rPr>
          <w:rFonts w:eastAsia="Times New Roman"/>
          <w:spacing w:val="-4"/>
          <w:szCs w:val="28"/>
          <w:lang w:eastAsia="ru-RU"/>
        </w:rPr>
        <w:t xml:space="preserve">Краснодарского края </w:t>
      </w:r>
      <w:r w:rsidRPr="001B2C4D">
        <w:rPr>
          <w:rFonts w:eastAsia="Times New Roman"/>
          <w:spacing w:val="-4"/>
          <w:szCs w:val="28"/>
          <w:lang w:eastAsia="ru-RU"/>
        </w:rPr>
        <w:t xml:space="preserve">получили отметку ниже, чем по журналу и </w:t>
      </w:r>
      <w:r w:rsidR="00F4283C" w:rsidRPr="001B2C4D">
        <w:rPr>
          <w:rFonts w:eastAsia="Times New Roman"/>
          <w:spacing w:val="-4"/>
          <w:szCs w:val="28"/>
          <w:lang w:eastAsia="ru-RU"/>
        </w:rPr>
        <w:t>12,21</w:t>
      </w:r>
      <w:r w:rsidRPr="001B2C4D">
        <w:rPr>
          <w:color w:val="000000"/>
          <w:szCs w:val="28"/>
        </w:rPr>
        <w:t xml:space="preserve">% получили отметку выше, чем по журналу, что свидетельствует о том, что в оценивании образовательных результатов </w:t>
      </w:r>
      <w:r w:rsidR="00F4283C" w:rsidRPr="001B2C4D">
        <w:rPr>
          <w:color w:val="000000"/>
          <w:szCs w:val="28"/>
        </w:rPr>
        <w:t>существует</w:t>
      </w:r>
      <w:r w:rsidRPr="001B2C4D">
        <w:rPr>
          <w:color w:val="000000"/>
          <w:szCs w:val="28"/>
        </w:rPr>
        <w:t xml:space="preserve"> проблема: завышени</w:t>
      </w:r>
      <w:r w:rsidR="00F4283C" w:rsidRPr="001B2C4D">
        <w:rPr>
          <w:color w:val="000000"/>
          <w:szCs w:val="28"/>
        </w:rPr>
        <w:t>е и в меньшей мере занижение</w:t>
      </w:r>
      <w:r w:rsidRPr="001B2C4D">
        <w:rPr>
          <w:color w:val="000000"/>
          <w:szCs w:val="28"/>
        </w:rPr>
        <w:t xml:space="preserve"> отметок и что адекватное оценивание образовательных</w:t>
      </w:r>
      <w:r w:rsidR="00C41ECB" w:rsidRPr="001B2C4D">
        <w:rPr>
          <w:color w:val="000000"/>
          <w:szCs w:val="28"/>
        </w:rPr>
        <w:t xml:space="preserve"> (предметных)</w:t>
      </w:r>
      <w:r w:rsidRPr="001B2C4D">
        <w:rPr>
          <w:color w:val="000000"/>
          <w:szCs w:val="28"/>
        </w:rPr>
        <w:t xml:space="preserve"> результатов </w:t>
      </w:r>
      <w:r w:rsidR="00F4283C" w:rsidRPr="001B2C4D">
        <w:rPr>
          <w:color w:val="000000"/>
          <w:szCs w:val="28"/>
        </w:rPr>
        <w:t xml:space="preserve">все ещё </w:t>
      </w:r>
      <w:r w:rsidRPr="001B2C4D">
        <w:rPr>
          <w:color w:val="000000"/>
          <w:szCs w:val="28"/>
        </w:rPr>
        <w:t>является профессиональной зоной трудности учителей английского языка Краснодарского края.</w:t>
      </w:r>
      <w:r w:rsidR="009658D7" w:rsidRPr="001B2C4D">
        <w:rPr>
          <w:color w:val="000000"/>
          <w:szCs w:val="28"/>
        </w:rPr>
        <w:t xml:space="preserve"> </w:t>
      </w:r>
    </w:p>
    <w:p w:rsidR="005F4AF8" w:rsidRPr="001B2C4D" w:rsidRDefault="00430A28" w:rsidP="00D3411D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bookmarkStart w:id="1" w:name="_Hlk205976395"/>
      <w:r w:rsidRPr="001B2C4D">
        <w:rPr>
          <w:rFonts w:eastAsia="Times New Roman"/>
          <w:spacing w:val="-4"/>
          <w:szCs w:val="28"/>
          <w:lang w:eastAsia="ru-RU"/>
        </w:rPr>
        <w:t xml:space="preserve">Самый большой процент понижения отметки по сравнению с отметкой по журналу показали ОО </w:t>
      </w:r>
      <w:r w:rsidR="005F4AF8" w:rsidRPr="001B2C4D">
        <w:rPr>
          <w:rFonts w:eastAsia="Times New Roman"/>
          <w:spacing w:val="-4"/>
          <w:szCs w:val="28"/>
          <w:lang w:eastAsia="ru-RU"/>
        </w:rPr>
        <w:t xml:space="preserve">Тбилисского района – 67,35% (!), </w:t>
      </w:r>
      <w:r w:rsidR="009658D7" w:rsidRPr="001B2C4D">
        <w:rPr>
          <w:rFonts w:eastAsia="Times New Roman"/>
          <w:spacing w:val="-4"/>
          <w:szCs w:val="28"/>
          <w:lang w:eastAsia="ru-RU"/>
        </w:rPr>
        <w:t xml:space="preserve">Кавказского района - 49,28%, </w:t>
      </w:r>
      <w:proofErr w:type="spellStart"/>
      <w:r w:rsidR="009658D7" w:rsidRPr="001B2C4D">
        <w:rPr>
          <w:rFonts w:eastAsia="Times New Roman"/>
          <w:spacing w:val="-4"/>
          <w:szCs w:val="28"/>
          <w:lang w:eastAsia="ru-RU"/>
        </w:rPr>
        <w:t>Брюховецкого</w:t>
      </w:r>
      <w:proofErr w:type="spellEnd"/>
      <w:r w:rsidR="009658D7" w:rsidRPr="001B2C4D">
        <w:rPr>
          <w:rFonts w:eastAsia="Times New Roman"/>
          <w:spacing w:val="-4"/>
          <w:szCs w:val="28"/>
          <w:lang w:eastAsia="ru-RU"/>
        </w:rPr>
        <w:t xml:space="preserve"> района – 46,15%, </w:t>
      </w:r>
      <w:r w:rsidR="005F4AF8" w:rsidRPr="001B2C4D">
        <w:rPr>
          <w:rFonts w:eastAsia="Times New Roman"/>
          <w:spacing w:val="-4"/>
          <w:szCs w:val="28"/>
          <w:lang w:eastAsia="ru-RU"/>
        </w:rPr>
        <w:t>Красноармейский район -39,81%,</w:t>
      </w:r>
      <w:r w:rsidR="009658D7" w:rsidRPr="001B2C4D">
        <w:rPr>
          <w:rFonts w:eastAsia="Times New Roman"/>
          <w:spacing w:val="-4"/>
          <w:szCs w:val="28"/>
          <w:lang w:eastAsia="ru-RU"/>
        </w:rPr>
        <w:t xml:space="preserve"> Ейского района - 36,26%</w:t>
      </w:r>
      <w:r w:rsidR="005F4AF8" w:rsidRPr="001B2C4D">
        <w:rPr>
          <w:rFonts w:eastAsia="Times New Roman"/>
          <w:spacing w:val="-4"/>
          <w:szCs w:val="28"/>
          <w:lang w:eastAsia="ru-RU"/>
        </w:rPr>
        <w:t xml:space="preserve"> и др.</w:t>
      </w:r>
      <w:r w:rsidR="009658D7" w:rsidRPr="001B2C4D">
        <w:rPr>
          <w:rFonts w:eastAsia="Times New Roman"/>
          <w:spacing w:val="-4"/>
          <w:szCs w:val="28"/>
          <w:lang w:eastAsia="ru-RU"/>
        </w:rPr>
        <w:t xml:space="preserve">, </w:t>
      </w:r>
      <w:bookmarkEnd w:id="1"/>
      <w:r w:rsidR="005F4AF8" w:rsidRPr="001B2C4D">
        <w:rPr>
          <w:rFonts w:eastAsia="Times New Roman"/>
          <w:spacing w:val="-4"/>
          <w:szCs w:val="28"/>
          <w:lang w:eastAsia="ru-RU"/>
        </w:rPr>
        <w:t xml:space="preserve">Неадекватность также проявилась и в показателе «повысили». Так большой процент </w:t>
      </w:r>
      <w:r w:rsidR="00185C74" w:rsidRPr="001B2C4D">
        <w:rPr>
          <w:rFonts w:eastAsia="Times New Roman"/>
          <w:spacing w:val="-4"/>
          <w:szCs w:val="28"/>
          <w:lang w:eastAsia="ru-RU"/>
        </w:rPr>
        <w:t>повышения</w:t>
      </w:r>
      <w:r w:rsidR="005F4AF8" w:rsidRPr="001B2C4D">
        <w:rPr>
          <w:rFonts w:eastAsia="Times New Roman"/>
          <w:spacing w:val="-4"/>
          <w:szCs w:val="28"/>
          <w:lang w:eastAsia="ru-RU"/>
        </w:rPr>
        <w:t xml:space="preserve"> отметки по сравнению с отметкой по журналу показали ОО </w:t>
      </w:r>
      <w:proofErr w:type="spellStart"/>
      <w:r w:rsidR="005F4AF8" w:rsidRPr="001B2C4D">
        <w:rPr>
          <w:rFonts w:eastAsia="Times New Roman"/>
          <w:spacing w:val="-4"/>
          <w:szCs w:val="28"/>
          <w:lang w:eastAsia="ru-RU"/>
        </w:rPr>
        <w:t>Щербиновск</w:t>
      </w:r>
      <w:r w:rsidR="00185C74" w:rsidRPr="001B2C4D">
        <w:rPr>
          <w:rFonts w:eastAsia="Times New Roman"/>
          <w:spacing w:val="-4"/>
          <w:szCs w:val="28"/>
          <w:lang w:eastAsia="ru-RU"/>
        </w:rPr>
        <w:t>ого</w:t>
      </w:r>
      <w:proofErr w:type="spellEnd"/>
      <w:r w:rsidR="005F4AF8" w:rsidRPr="001B2C4D">
        <w:rPr>
          <w:rFonts w:eastAsia="Times New Roman"/>
          <w:spacing w:val="-4"/>
          <w:szCs w:val="28"/>
          <w:lang w:eastAsia="ru-RU"/>
        </w:rPr>
        <w:t xml:space="preserve"> район</w:t>
      </w:r>
      <w:r w:rsidR="00185C74" w:rsidRPr="001B2C4D">
        <w:rPr>
          <w:rFonts w:eastAsia="Times New Roman"/>
          <w:spacing w:val="-4"/>
          <w:szCs w:val="28"/>
          <w:lang w:eastAsia="ru-RU"/>
        </w:rPr>
        <w:t>а</w:t>
      </w:r>
      <w:r w:rsidR="005F4AF8" w:rsidRPr="001B2C4D">
        <w:rPr>
          <w:rFonts w:eastAsia="Times New Roman"/>
          <w:spacing w:val="-4"/>
          <w:szCs w:val="28"/>
          <w:lang w:eastAsia="ru-RU"/>
        </w:rPr>
        <w:t xml:space="preserve"> – 39,13%, </w:t>
      </w:r>
      <w:proofErr w:type="spellStart"/>
      <w:r w:rsidR="005F4AF8" w:rsidRPr="001B2C4D">
        <w:rPr>
          <w:rFonts w:eastAsia="Times New Roman"/>
          <w:spacing w:val="-4"/>
          <w:szCs w:val="28"/>
          <w:lang w:eastAsia="ru-RU"/>
        </w:rPr>
        <w:t>Гулькевичск</w:t>
      </w:r>
      <w:r w:rsidR="00185C74" w:rsidRPr="001B2C4D">
        <w:rPr>
          <w:rFonts w:eastAsia="Times New Roman"/>
          <w:spacing w:val="-4"/>
          <w:szCs w:val="28"/>
          <w:lang w:eastAsia="ru-RU"/>
        </w:rPr>
        <w:t>ого</w:t>
      </w:r>
      <w:proofErr w:type="spellEnd"/>
      <w:r w:rsidR="005F4AF8" w:rsidRPr="001B2C4D">
        <w:rPr>
          <w:rFonts w:eastAsia="Times New Roman"/>
          <w:spacing w:val="-4"/>
          <w:szCs w:val="28"/>
          <w:lang w:eastAsia="ru-RU"/>
        </w:rPr>
        <w:t xml:space="preserve"> район</w:t>
      </w:r>
      <w:r w:rsidR="00185C74" w:rsidRPr="001B2C4D">
        <w:rPr>
          <w:rFonts w:eastAsia="Times New Roman"/>
          <w:spacing w:val="-4"/>
          <w:szCs w:val="28"/>
          <w:lang w:eastAsia="ru-RU"/>
        </w:rPr>
        <w:t>а</w:t>
      </w:r>
      <w:r w:rsidR="005F4AF8" w:rsidRPr="001B2C4D">
        <w:rPr>
          <w:rFonts w:eastAsia="Times New Roman"/>
          <w:spacing w:val="-4"/>
          <w:szCs w:val="28"/>
          <w:lang w:eastAsia="ru-RU"/>
        </w:rPr>
        <w:t xml:space="preserve"> – 24,24%, </w:t>
      </w:r>
      <w:proofErr w:type="spellStart"/>
      <w:r w:rsidR="005F4AF8" w:rsidRPr="001B2C4D">
        <w:rPr>
          <w:rFonts w:eastAsia="Times New Roman"/>
          <w:spacing w:val="-4"/>
          <w:szCs w:val="28"/>
          <w:lang w:eastAsia="ru-RU"/>
        </w:rPr>
        <w:t>Выселковск</w:t>
      </w:r>
      <w:r w:rsidR="00185C74" w:rsidRPr="001B2C4D">
        <w:rPr>
          <w:rFonts w:eastAsia="Times New Roman"/>
          <w:spacing w:val="-4"/>
          <w:szCs w:val="28"/>
          <w:lang w:eastAsia="ru-RU"/>
        </w:rPr>
        <w:t>ого</w:t>
      </w:r>
      <w:proofErr w:type="spellEnd"/>
      <w:r w:rsidR="005F4AF8" w:rsidRPr="001B2C4D">
        <w:rPr>
          <w:rFonts w:eastAsia="Times New Roman"/>
          <w:spacing w:val="-4"/>
          <w:szCs w:val="28"/>
          <w:lang w:eastAsia="ru-RU"/>
        </w:rPr>
        <w:t xml:space="preserve"> район</w:t>
      </w:r>
      <w:r w:rsidR="00185C74" w:rsidRPr="001B2C4D">
        <w:rPr>
          <w:rFonts w:eastAsia="Times New Roman"/>
          <w:spacing w:val="-4"/>
          <w:szCs w:val="28"/>
          <w:lang w:eastAsia="ru-RU"/>
        </w:rPr>
        <w:t>а</w:t>
      </w:r>
      <w:r w:rsidR="005F4AF8" w:rsidRPr="001B2C4D">
        <w:rPr>
          <w:rFonts w:eastAsia="Times New Roman"/>
          <w:spacing w:val="-4"/>
          <w:szCs w:val="28"/>
          <w:lang w:eastAsia="ru-RU"/>
        </w:rPr>
        <w:t xml:space="preserve"> – 23,08%, </w:t>
      </w:r>
      <w:proofErr w:type="spellStart"/>
      <w:r w:rsidR="005F4AF8" w:rsidRPr="001B2C4D">
        <w:rPr>
          <w:rFonts w:eastAsia="Times New Roman"/>
          <w:spacing w:val="-4"/>
          <w:szCs w:val="28"/>
          <w:lang w:eastAsia="ru-RU"/>
        </w:rPr>
        <w:t>Брюховецк</w:t>
      </w:r>
      <w:r w:rsidR="00185C74" w:rsidRPr="001B2C4D">
        <w:rPr>
          <w:rFonts w:eastAsia="Times New Roman"/>
          <w:spacing w:val="-4"/>
          <w:szCs w:val="28"/>
          <w:lang w:eastAsia="ru-RU"/>
        </w:rPr>
        <w:t>ого</w:t>
      </w:r>
      <w:proofErr w:type="spellEnd"/>
      <w:r w:rsidR="005F4AF8" w:rsidRPr="001B2C4D">
        <w:rPr>
          <w:rFonts w:eastAsia="Times New Roman"/>
          <w:spacing w:val="-4"/>
          <w:szCs w:val="28"/>
          <w:lang w:eastAsia="ru-RU"/>
        </w:rPr>
        <w:t xml:space="preserve"> район</w:t>
      </w:r>
      <w:r w:rsidR="00185C74" w:rsidRPr="001B2C4D">
        <w:rPr>
          <w:rFonts w:eastAsia="Times New Roman"/>
          <w:spacing w:val="-4"/>
          <w:szCs w:val="28"/>
          <w:lang w:eastAsia="ru-RU"/>
        </w:rPr>
        <w:t>а</w:t>
      </w:r>
      <w:r w:rsidR="005F4AF8" w:rsidRPr="001B2C4D">
        <w:rPr>
          <w:rFonts w:eastAsia="Times New Roman"/>
          <w:spacing w:val="-4"/>
          <w:szCs w:val="28"/>
          <w:lang w:eastAsia="ru-RU"/>
        </w:rPr>
        <w:t xml:space="preserve"> - 23,08%</w:t>
      </w:r>
      <w:r w:rsidR="00185C74" w:rsidRPr="001B2C4D">
        <w:rPr>
          <w:rFonts w:eastAsia="Times New Roman"/>
          <w:spacing w:val="-4"/>
          <w:szCs w:val="28"/>
          <w:lang w:eastAsia="ru-RU"/>
        </w:rPr>
        <w:t>.</w:t>
      </w:r>
    </w:p>
    <w:p w:rsidR="00D3411D" w:rsidRPr="001B2C4D" w:rsidRDefault="00D3411D" w:rsidP="00DD542E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1B2C4D" w:rsidTr="000E39B1">
        <w:tc>
          <w:tcPr>
            <w:tcW w:w="9571" w:type="dxa"/>
          </w:tcPr>
          <w:p w:rsidR="00BD62D1" w:rsidRPr="001B2C4D" w:rsidRDefault="00BD62D1" w:rsidP="000E39B1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1B2C4D">
              <w:rPr>
                <w:rFonts w:eastAsia="Calibri"/>
                <w:i/>
                <w:color w:val="002060"/>
                <w:sz w:val="20"/>
                <w:szCs w:val="20"/>
              </w:rPr>
              <w:t>Диаграмма 8</w:t>
            </w:r>
          </w:p>
        </w:tc>
      </w:tr>
      <w:tr w:rsidR="00BD62D1" w:rsidRPr="001B2C4D" w:rsidTr="00DD542E">
        <w:tc>
          <w:tcPr>
            <w:tcW w:w="9571" w:type="dxa"/>
          </w:tcPr>
          <w:p w:rsidR="00BD62D1" w:rsidRPr="001B2C4D" w:rsidRDefault="00DD542E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B2C4D">
              <w:rPr>
                <w:noProof/>
              </w:rPr>
              <w:drawing>
                <wp:inline distT="0" distB="0" distL="0" distR="0" wp14:anchorId="0D3B93B0" wp14:editId="419D782A">
                  <wp:extent cx="4899660" cy="2743200"/>
                  <wp:effectExtent l="0" t="0" r="0" b="0"/>
                  <wp:docPr id="18" name="Диаграмма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78D22F-BE7C-460D-92C1-BA29C4FE98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BD62D1" w:rsidRPr="001B2C4D" w:rsidRDefault="00BD62D1" w:rsidP="001B2C4D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 w:rsidRPr="001B2C4D">
        <w:rPr>
          <w:rFonts w:eastAsia="Times New Roman"/>
          <w:spacing w:val="-4"/>
          <w:szCs w:val="28"/>
          <w:lang w:eastAsia="ru-RU"/>
        </w:rPr>
        <w:t>Сравнивания показатели соответствия отметок за выполненную работу и отметок по журналу за текущий и прошлый год</w:t>
      </w:r>
      <w:r w:rsidR="001B2C4D" w:rsidRPr="001B2C4D">
        <w:rPr>
          <w:rFonts w:eastAsia="Times New Roman"/>
          <w:spacing w:val="-4"/>
          <w:szCs w:val="28"/>
          <w:lang w:eastAsia="ru-RU"/>
        </w:rPr>
        <w:t>ы</w:t>
      </w:r>
      <w:r w:rsidRPr="001B2C4D">
        <w:rPr>
          <w:rFonts w:eastAsia="Times New Roman"/>
          <w:spacing w:val="-4"/>
          <w:szCs w:val="28"/>
          <w:lang w:eastAsia="ru-RU"/>
        </w:rPr>
        <w:t xml:space="preserve">, можно констатировать, </w:t>
      </w:r>
      <w:r w:rsidR="001B2C4D" w:rsidRPr="001B2C4D">
        <w:rPr>
          <w:rFonts w:eastAsia="Times New Roman"/>
          <w:spacing w:val="-4"/>
          <w:szCs w:val="28"/>
          <w:lang w:eastAsia="ru-RU"/>
        </w:rPr>
        <w:t xml:space="preserve">что показатели текущего и прошлого годов по соответствию отметок практически идентичны, изменения в показателях несущественны </w:t>
      </w:r>
      <w:r w:rsidRPr="001B2C4D">
        <w:rPr>
          <w:rFonts w:eastAsia="Times New Roman"/>
          <w:spacing w:val="-4"/>
          <w:szCs w:val="28"/>
          <w:lang w:eastAsia="ru-RU"/>
        </w:rPr>
        <w:t>(Диаграмма 8).</w:t>
      </w:r>
    </w:p>
    <w:p w:rsidR="007B0575" w:rsidRPr="00AA7CD9" w:rsidRDefault="00E4269E" w:rsidP="007B0575">
      <w:pPr>
        <w:spacing w:after="0" w:line="276" w:lineRule="auto"/>
        <w:ind w:firstLine="708"/>
        <w:jc w:val="both"/>
        <w:rPr>
          <w:rStyle w:val="af3"/>
          <w:color w:val="auto"/>
          <w:u w:val="none"/>
        </w:rPr>
      </w:pPr>
      <w:r w:rsidRPr="001B2C4D">
        <w:rPr>
          <w:rFonts w:eastAsia="Times New Roman"/>
          <w:spacing w:val="-4"/>
          <w:szCs w:val="28"/>
          <w:lang w:eastAsia="ru-RU"/>
        </w:rPr>
        <w:t xml:space="preserve">Необходимо обратить внимание на оценочную деятельность учителей, </w:t>
      </w:r>
      <w:r w:rsidR="007B0575">
        <w:rPr>
          <w:rFonts w:eastAsia="Times New Roman"/>
          <w:spacing w:val="-4"/>
          <w:szCs w:val="28"/>
          <w:lang w:eastAsia="ru-RU"/>
        </w:rPr>
        <w:t>Получение объективной информации о качестве подготовки обучающихся в интересах всех участников образовательных отношений, поэтому необходимо обратить внимание на оценочную деятельность учителей, обеспечить адекватное оценивание образовательных результатов в соответствии с современными подходами и требованиями</w:t>
      </w:r>
      <w:r w:rsidR="007B0575" w:rsidRPr="00AA7CD9">
        <w:rPr>
          <w:rFonts w:eastAsia="Times New Roman"/>
          <w:spacing w:val="-4"/>
          <w:szCs w:val="28"/>
          <w:lang w:eastAsia="ru-RU"/>
        </w:rPr>
        <w:t xml:space="preserve">. </w:t>
      </w:r>
      <w:r w:rsidR="007B0575" w:rsidRPr="00AA7CD9">
        <w:rPr>
          <w:rStyle w:val="af3"/>
          <w:color w:val="auto"/>
          <w:u w:val="none"/>
        </w:rPr>
        <w:t xml:space="preserve">Рекомендуется использовать </w:t>
      </w:r>
      <w:r w:rsidR="007B0575" w:rsidRPr="00AA7CD9">
        <w:rPr>
          <w:rStyle w:val="af3"/>
          <w:color w:val="auto"/>
          <w:u w:val="none"/>
        </w:rPr>
        <w:lastRenderedPageBreak/>
        <w:t>единые требования к оцениванию при организации образовательного процесса школьников по английскому языку.</w:t>
      </w:r>
    </w:p>
    <w:p w:rsidR="007B0575" w:rsidRDefault="007B0575" w:rsidP="007B0575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>
        <w:rPr>
          <w:rFonts w:eastAsia="Times New Roman"/>
          <w:spacing w:val="-4"/>
          <w:szCs w:val="28"/>
          <w:lang w:eastAsia="ru-RU"/>
        </w:rPr>
        <w:t>Муниципальным образованиям, показывающим критические результаты по показателям с</w:t>
      </w:r>
      <w:r>
        <w:rPr>
          <w:rFonts w:eastAsia="Times New Roman"/>
          <w:bCs/>
          <w:spacing w:val="-4"/>
          <w:szCs w:val="28"/>
        </w:rPr>
        <w:t xml:space="preserve">оответствия отметок за выполненную работу </w:t>
      </w:r>
      <w:r>
        <w:rPr>
          <w:rFonts w:eastAsia="Times New Roman"/>
          <w:bCs/>
          <w:spacing w:val="-4"/>
          <w:szCs w:val="28"/>
          <w:lang w:eastAsia="ru-RU"/>
        </w:rPr>
        <w:t>и отметок по журналу, рекомендуется обеспечивать участие учителей в методических мероприятиях по тематике оценочной деятельности образовательных результатов с целью их методической поддержки.</w:t>
      </w:r>
      <w:r>
        <w:rPr>
          <w:rFonts w:eastAsia="Times New Roman"/>
          <w:spacing w:val="-4"/>
          <w:szCs w:val="28"/>
          <w:lang w:eastAsia="ru-RU"/>
        </w:rPr>
        <w:t xml:space="preserve"> </w:t>
      </w:r>
    </w:p>
    <w:p w:rsidR="007B0575" w:rsidRDefault="007B0575" w:rsidP="007B0575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>
        <w:rPr>
          <w:color w:val="000000"/>
          <w:szCs w:val="28"/>
        </w:rPr>
        <w:t xml:space="preserve">Рекомендуется учителям, испытывающим трудности в оценивании, принимать участие в методических семинарах, тренингах, мастер-классах по вопросам </w:t>
      </w:r>
      <w:proofErr w:type="spellStart"/>
      <w:r>
        <w:rPr>
          <w:color w:val="000000"/>
          <w:szCs w:val="28"/>
        </w:rPr>
        <w:t>критериального</w:t>
      </w:r>
      <w:proofErr w:type="spellEnd"/>
      <w:r>
        <w:rPr>
          <w:color w:val="000000"/>
          <w:szCs w:val="28"/>
        </w:rPr>
        <w:t xml:space="preserve"> оценивания заданий ВПР с развернутым ответом, которые способствуют совершенствованию профессиональных компетенций педагогических работников. На уровне муниципальных образований методическая поддержка может быть организована с привлечением ведущих экспертов-предметников.</w:t>
      </w:r>
    </w:p>
    <w:p w:rsidR="00E4269E" w:rsidRDefault="00E4269E" w:rsidP="007B0575">
      <w:pPr>
        <w:spacing w:after="0" w:line="240" w:lineRule="auto"/>
        <w:ind w:firstLine="708"/>
        <w:jc w:val="both"/>
        <w:rPr>
          <w:color w:val="363636"/>
          <w:shd w:val="clear" w:color="auto" w:fill="F9F9F9"/>
        </w:rPr>
      </w:pPr>
      <w:r w:rsidRPr="001B2C4D">
        <w:rPr>
          <w:rFonts w:eastAsia="Times New Roman"/>
          <w:spacing w:val="-4"/>
          <w:szCs w:val="28"/>
          <w:lang w:eastAsia="ru-RU"/>
        </w:rPr>
        <w:t xml:space="preserve">Методическую поддержку могут оказать методические материалы: </w:t>
      </w:r>
      <w:r w:rsidR="004262E5" w:rsidRPr="001B2C4D">
        <w:rPr>
          <w:rFonts w:eastAsia="Times New Roman"/>
          <w:spacing w:val="-4"/>
          <w:szCs w:val="28"/>
          <w:lang w:eastAsia="ru-RU"/>
        </w:rPr>
        <w:t>«</w:t>
      </w:r>
      <w:r w:rsidRPr="001B2C4D">
        <w:rPr>
          <w:shd w:val="clear" w:color="auto" w:fill="F9F9F9"/>
        </w:rPr>
        <w:t>Методические рекомендации по системе оценки достижения обучающимися планируемых результатов освоения образовательных программ</w:t>
      </w:r>
      <w:r w:rsidR="004262E5" w:rsidRPr="001B2C4D">
        <w:rPr>
          <w:shd w:val="clear" w:color="auto" w:fill="F9F9F9"/>
        </w:rPr>
        <w:t>»</w:t>
      </w:r>
      <w:r w:rsidRPr="001B2C4D">
        <w:rPr>
          <w:color w:val="363636"/>
          <w:shd w:val="clear" w:color="auto" w:fill="F9F9F9"/>
        </w:rPr>
        <w:t xml:space="preserve"> </w:t>
      </w:r>
      <w:hyperlink r:id="rId16" w:history="1">
        <w:r w:rsidRPr="001B2C4D">
          <w:rPr>
            <w:rStyle w:val="af3"/>
            <w:shd w:val="clear" w:color="auto" w:fill="F9F9F9"/>
          </w:rPr>
          <w:t>https://edsoo.ru/wp-content/uploads/2026/07/mr_sistema-oczenivaniya.pdf</w:t>
        </w:r>
      </w:hyperlink>
      <w:r w:rsidR="00AE01E2">
        <w:rPr>
          <w:color w:val="363636"/>
          <w:shd w:val="clear" w:color="auto" w:fill="F9F9F9"/>
        </w:rPr>
        <w:t>.</w:t>
      </w:r>
    </w:p>
    <w:p w:rsidR="00AE01E2" w:rsidRDefault="00AE01E2" w:rsidP="00AE01E2">
      <w:pPr>
        <w:spacing w:line="240" w:lineRule="auto"/>
        <w:ind w:firstLine="567"/>
        <w:jc w:val="both"/>
        <w:rPr>
          <w:szCs w:val="28"/>
        </w:rPr>
      </w:pPr>
      <w:r>
        <w:rPr>
          <w:rFonts w:eastAsia="Times New Roman"/>
          <w:bCs/>
          <w:spacing w:val="-4"/>
          <w:szCs w:val="28"/>
          <w:lang w:eastAsia="ru-RU"/>
        </w:rPr>
        <w:t xml:space="preserve">Проанализируем </w:t>
      </w:r>
      <w:r>
        <w:rPr>
          <w:szCs w:val="28"/>
        </w:rPr>
        <w:t>гистограмму распределения первичных баллов на уровне региона (Диаграмма 9).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E01E2" w:rsidTr="00FC3305">
        <w:tc>
          <w:tcPr>
            <w:tcW w:w="9571" w:type="dxa"/>
            <w:hideMark/>
          </w:tcPr>
          <w:p w:rsidR="00AE01E2" w:rsidRDefault="00AE01E2" w:rsidP="00FC3305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color w:val="002060"/>
                <w:spacing w:val="-4"/>
                <w:sz w:val="20"/>
                <w:szCs w:val="20"/>
                <w:lang w:eastAsia="ru-RU"/>
              </w:rPr>
              <w:t>Диаграмма 9</w:t>
            </w:r>
          </w:p>
        </w:tc>
      </w:tr>
      <w:tr w:rsidR="00AE01E2" w:rsidTr="00FC3305">
        <w:tc>
          <w:tcPr>
            <w:tcW w:w="9571" w:type="dxa"/>
            <w:hideMark/>
          </w:tcPr>
          <w:p w:rsidR="00AE01E2" w:rsidRDefault="00AE01E2" w:rsidP="00FC3305">
            <w:pPr>
              <w:spacing w:line="240" w:lineRule="auto"/>
              <w:jc w:val="both"/>
              <w:rPr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B44156F" wp14:editId="3DF70AE2">
                  <wp:extent cx="5753100" cy="29813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16676" t="35348" r="26884" b="14766"/>
                          <a:stretch/>
                        </pic:blipFill>
                        <pic:spPr bwMode="auto">
                          <a:xfrm>
                            <a:off x="0" y="0"/>
                            <a:ext cx="5753100" cy="2981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01E2" w:rsidRPr="00192EAC" w:rsidRDefault="00D87766" w:rsidP="00192EAC">
      <w:pPr>
        <w:pStyle w:val="Default"/>
        <w:spacing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>
        <w:rPr>
          <w:color w:val="auto"/>
          <w:sz w:val="28"/>
          <w:szCs w:val="28"/>
        </w:rPr>
        <w:t>Кривая распределения первичных баллов не соответствует нормальному распределению</w:t>
      </w:r>
      <w:r w:rsidR="00E44897">
        <w:rPr>
          <w:color w:val="auto"/>
          <w:sz w:val="28"/>
          <w:szCs w:val="28"/>
        </w:rPr>
        <w:t xml:space="preserve">. </w:t>
      </w:r>
      <w:r w:rsidR="00092533">
        <w:rPr>
          <w:color w:val="auto"/>
          <w:sz w:val="28"/>
          <w:szCs w:val="28"/>
        </w:rPr>
        <w:t>В д</w:t>
      </w:r>
      <w:r w:rsidR="00AE01E2">
        <w:rPr>
          <w:color w:val="auto"/>
          <w:sz w:val="28"/>
          <w:szCs w:val="28"/>
        </w:rPr>
        <w:t>анн</w:t>
      </w:r>
      <w:r w:rsidR="00092533">
        <w:rPr>
          <w:color w:val="auto"/>
          <w:sz w:val="28"/>
          <w:szCs w:val="28"/>
        </w:rPr>
        <w:t>ой</w:t>
      </w:r>
      <w:r w:rsidR="008D59B0">
        <w:rPr>
          <w:color w:val="auto"/>
          <w:sz w:val="28"/>
          <w:szCs w:val="28"/>
        </w:rPr>
        <w:t xml:space="preserve"> ди</w:t>
      </w:r>
      <w:r w:rsidR="00092533">
        <w:rPr>
          <w:color w:val="auto"/>
          <w:sz w:val="28"/>
          <w:szCs w:val="28"/>
        </w:rPr>
        <w:t>аграмме наблюдается явный «сдвиг»</w:t>
      </w:r>
      <w:r w:rsidR="00AA7CC0">
        <w:rPr>
          <w:color w:val="auto"/>
          <w:sz w:val="28"/>
          <w:szCs w:val="28"/>
        </w:rPr>
        <w:t xml:space="preserve"> </w:t>
      </w:r>
      <w:r w:rsidR="00092533">
        <w:rPr>
          <w:color w:val="auto"/>
          <w:sz w:val="28"/>
          <w:szCs w:val="28"/>
        </w:rPr>
        <w:t>первичных баллов вправо, что говорит о завышении отметок или о том, что учащимся помогали.</w:t>
      </w:r>
      <w:r w:rsidR="00AE01E2">
        <w:rPr>
          <w:color w:val="auto"/>
          <w:sz w:val="28"/>
          <w:szCs w:val="28"/>
        </w:rPr>
        <w:t xml:space="preserve"> </w:t>
      </w:r>
      <w:r w:rsidR="00092533">
        <w:rPr>
          <w:color w:val="auto"/>
          <w:sz w:val="28"/>
          <w:szCs w:val="28"/>
        </w:rPr>
        <w:t xml:space="preserve">Кроме того, </w:t>
      </w:r>
      <w:r w:rsidR="006C2B17">
        <w:rPr>
          <w:color w:val="auto"/>
          <w:sz w:val="28"/>
          <w:szCs w:val="28"/>
        </w:rPr>
        <w:t>п</w:t>
      </w:r>
      <w:r w:rsidR="00AE01E2">
        <w:rPr>
          <w:color w:val="auto"/>
          <w:sz w:val="28"/>
          <w:szCs w:val="28"/>
        </w:rPr>
        <w:t xml:space="preserve">рисутствуют </w:t>
      </w:r>
      <w:r w:rsidR="006C2B17">
        <w:rPr>
          <w:color w:val="auto"/>
          <w:sz w:val="28"/>
          <w:szCs w:val="28"/>
        </w:rPr>
        <w:t>заметны</w:t>
      </w:r>
      <w:r w:rsidR="00D608F7">
        <w:rPr>
          <w:color w:val="auto"/>
          <w:sz w:val="28"/>
          <w:szCs w:val="28"/>
        </w:rPr>
        <w:t>й</w:t>
      </w:r>
      <w:r w:rsidR="00AE01E2">
        <w:rPr>
          <w:color w:val="auto"/>
          <w:sz w:val="28"/>
          <w:szCs w:val="28"/>
        </w:rPr>
        <w:t xml:space="preserve"> «пик» на границ</w:t>
      </w:r>
      <w:r w:rsidR="00D608F7">
        <w:rPr>
          <w:color w:val="auto"/>
          <w:sz w:val="28"/>
          <w:szCs w:val="28"/>
        </w:rPr>
        <w:t>е</w:t>
      </w:r>
      <w:r w:rsidR="00AE01E2">
        <w:rPr>
          <w:color w:val="auto"/>
          <w:sz w:val="28"/>
          <w:szCs w:val="28"/>
        </w:rPr>
        <w:t xml:space="preserve"> </w:t>
      </w:r>
      <w:r w:rsidR="00AC62B6">
        <w:rPr>
          <w:color w:val="auto"/>
          <w:sz w:val="28"/>
          <w:szCs w:val="28"/>
        </w:rPr>
        <w:t>12-14 баллов</w:t>
      </w:r>
      <w:r w:rsidR="00AC62B6">
        <w:rPr>
          <w:color w:val="auto"/>
          <w:sz w:val="28"/>
          <w:szCs w:val="28"/>
        </w:rPr>
        <w:t xml:space="preserve"> </w:t>
      </w:r>
      <w:r w:rsidR="00AE01E2">
        <w:rPr>
          <w:color w:val="auto"/>
          <w:sz w:val="28"/>
          <w:szCs w:val="28"/>
        </w:rPr>
        <w:t>перехода отметок от «2» к «3»</w:t>
      </w:r>
      <w:r w:rsidR="00D608F7">
        <w:rPr>
          <w:color w:val="auto"/>
          <w:sz w:val="28"/>
          <w:szCs w:val="28"/>
        </w:rPr>
        <w:t xml:space="preserve">. </w:t>
      </w:r>
      <w:r w:rsidR="00B73C47">
        <w:rPr>
          <w:color w:val="auto"/>
          <w:sz w:val="28"/>
          <w:szCs w:val="28"/>
        </w:rPr>
        <w:t xml:space="preserve">Такая же тенденция и </w:t>
      </w:r>
      <w:r w:rsidR="00B73C47">
        <w:rPr>
          <w:color w:val="auto"/>
          <w:sz w:val="28"/>
          <w:szCs w:val="28"/>
        </w:rPr>
        <w:lastRenderedPageBreak/>
        <w:t xml:space="preserve">на уровне общероссийских показателей, только </w:t>
      </w:r>
      <w:r w:rsidR="009E751F">
        <w:rPr>
          <w:color w:val="auto"/>
          <w:sz w:val="28"/>
          <w:szCs w:val="28"/>
        </w:rPr>
        <w:t xml:space="preserve">региональные показатели «пиков» незначительно выше. </w:t>
      </w:r>
      <w:r w:rsidR="00AC62B6">
        <w:rPr>
          <w:color w:val="auto"/>
          <w:sz w:val="28"/>
          <w:szCs w:val="28"/>
        </w:rPr>
        <w:t>Можно с большой долей вероятности говорить о завышении отметок</w:t>
      </w:r>
      <w:r w:rsidR="00AC62B6">
        <w:rPr>
          <w:color w:val="auto"/>
          <w:sz w:val="28"/>
          <w:szCs w:val="28"/>
        </w:rPr>
        <w:t xml:space="preserve">, а именно получении отметки «3». </w:t>
      </w:r>
      <w:r w:rsidR="000C6188">
        <w:rPr>
          <w:color w:val="auto"/>
          <w:sz w:val="28"/>
          <w:szCs w:val="28"/>
        </w:rPr>
        <w:t>Следующий заметный «пик» наблюдается на</w:t>
      </w:r>
      <w:r w:rsidR="00AC62B6" w:rsidRPr="00AC62B6">
        <w:rPr>
          <w:color w:val="auto"/>
          <w:sz w:val="28"/>
          <w:szCs w:val="28"/>
        </w:rPr>
        <w:t xml:space="preserve"> </w:t>
      </w:r>
      <w:r w:rsidR="00AC62B6">
        <w:rPr>
          <w:color w:val="auto"/>
          <w:sz w:val="28"/>
          <w:szCs w:val="28"/>
        </w:rPr>
        <w:t xml:space="preserve">границе </w:t>
      </w:r>
      <w:r w:rsidR="00F63777">
        <w:rPr>
          <w:color w:val="auto"/>
          <w:sz w:val="28"/>
          <w:szCs w:val="28"/>
        </w:rPr>
        <w:t>20-22</w:t>
      </w:r>
      <w:r w:rsidR="00AC62B6">
        <w:rPr>
          <w:color w:val="auto"/>
          <w:sz w:val="28"/>
          <w:szCs w:val="28"/>
        </w:rPr>
        <w:t xml:space="preserve"> баллов перехода отметок от «</w:t>
      </w:r>
      <w:r w:rsidR="00B73C47">
        <w:rPr>
          <w:color w:val="auto"/>
          <w:sz w:val="28"/>
          <w:szCs w:val="28"/>
        </w:rPr>
        <w:t>3</w:t>
      </w:r>
      <w:r w:rsidR="00AC62B6">
        <w:rPr>
          <w:color w:val="auto"/>
          <w:sz w:val="28"/>
          <w:szCs w:val="28"/>
        </w:rPr>
        <w:t>» к «</w:t>
      </w:r>
      <w:r w:rsidR="00B73C47">
        <w:rPr>
          <w:color w:val="auto"/>
          <w:sz w:val="28"/>
          <w:szCs w:val="28"/>
        </w:rPr>
        <w:t>4</w:t>
      </w:r>
      <w:r w:rsidR="00AC62B6">
        <w:rPr>
          <w:color w:val="auto"/>
          <w:sz w:val="28"/>
          <w:szCs w:val="28"/>
        </w:rPr>
        <w:t xml:space="preserve">». </w:t>
      </w:r>
      <w:r w:rsidR="00B73C47">
        <w:rPr>
          <w:color w:val="auto"/>
          <w:sz w:val="28"/>
          <w:szCs w:val="28"/>
        </w:rPr>
        <w:t>«Пик» находится на 21 балле, что соответствует отметке «3</w:t>
      </w:r>
      <w:r w:rsidR="009E751F">
        <w:rPr>
          <w:color w:val="auto"/>
          <w:sz w:val="28"/>
          <w:szCs w:val="28"/>
        </w:rPr>
        <w:t xml:space="preserve">». </w:t>
      </w:r>
      <w:r w:rsidR="00B73C47">
        <w:rPr>
          <w:color w:val="auto"/>
          <w:sz w:val="28"/>
          <w:szCs w:val="28"/>
        </w:rPr>
        <w:t xml:space="preserve">Можно предположить о занижении отметок в данном случае. </w:t>
      </w:r>
      <w:r w:rsidR="00AE01E2">
        <w:rPr>
          <w:color w:val="auto"/>
          <w:sz w:val="28"/>
          <w:szCs w:val="28"/>
        </w:rPr>
        <w:t xml:space="preserve">Наличие выраженных «пиков» может свидетельствовать о нарушении объективности процедуры проведения ВПР (например, использование справочных материалов, телефонов, оказание помощи при выполнении заданий или завышение отметок при проверке со стороны учителей-экспертов). Рекомендуется построить и проанализировать гистограмму распределения первичных баллов по предмету «Иностранный (английский) язык» на уровне </w:t>
      </w:r>
      <w:r w:rsidR="009E751F">
        <w:rPr>
          <w:color w:val="auto"/>
          <w:sz w:val="28"/>
          <w:szCs w:val="28"/>
        </w:rPr>
        <w:t xml:space="preserve">ОО </w:t>
      </w:r>
      <w:r w:rsidR="00AE01E2">
        <w:rPr>
          <w:color w:val="auto"/>
          <w:sz w:val="28"/>
          <w:szCs w:val="28"/>
        </w:rPr>
        <w:t>каждого муниципального образования</w:t>
      </w:r>
      <w:r w:rsidR="009846BD">
        <w:rPr>
          <w:color w:val="auto"/>
          <w:sz w:val="28"/>
          <w:szCs w:val="28"/>
        </w:rPr>
        <w:t>. При наличии</w:t>
      </w:r>
      <w:r w:rsidR="00AE01E2">
        <w:rPr>
          <w:color w:val="auto"/>
          <w:sz w:val="28"/>
          <w:szCs w:val="28"/>
        </w:rPr>
        <w:t xml:space="preserve"> «пиков» на </w:t>
      </w:r>
      <w:r w:rsidR="009846BD">
        <w:rPr>
          <w:color w:val="auto"/>
          <w:sz w:val="28"/>
          <w:szCs w:val="28"/>
        </w:rPr>
        <w:t xml:space="preserve">гистограммах распределения первичных баллов и/или других отклонений от нормального распределения, необходимо </w:t>
      </w:r>
      <w:r w:rsidR="009846BD">
        <w:rPr>
          <w:color w:val="auto"/>
          <w:sz w:val="28"/>
          <w:szCs w:val="28"/>
        </w:rPr>
        <w:t>выяв</w:t>
      </w:r>
      <w:r w:rsidR="009846BD">
        <w:rPr>
          <w:color w:val="auto"/>
          <w:sz w:val="28"/>
          <w:szCs w:val="28"/>
        </w:rPr>
        <w:t>ить</w:t>
      </w:r>
      <w:r w:rsidR="009846BD">
        <w:rPr>
          <w:color w:val="auto"/>
          <w:sz w:val="28"/>
          <w:szCs w:val="28"/>
        </w:rPr>
        <w:t xml:space="preserve"> причин</w:t>
      </w:r>
      <w:r w:rsidR="009863CA">
        <w:rPr>
          <w:color w:val="auto"/>
          <w:sz w:val="28"/>
          <w:szCs w:val="28"/>
        </w:rPr>
        <w:t>ы</w:t>
      </w:r>
      <w:r w:rsidR="00AE01E2">
        <w:rPr>
          <w:color w:val="auto"/>
          <w:sz w:val="28"/>
          <w:szCs w:val="28"/>
        </w:rPr>
        <w:t xml:space="preserve"> и принят</w:t>
      </w:r>
      <w:r w:rsidR="009863CA">
        <w:rPr>
          <w:color w:val="auto"/>
          <w:sz w:val="28"/>
          <w:szCs w:val="28"/>
        </w:rPr>
        <w:t xml:space="preserve">ь </w:t>
      </w:r>
      <w:r w:rsidR="00AE01E2">
        <w:rPr>
          <w:color w:val="auto"/>
          <w:sz w:val="28"/>
          <w:szCs w:val="28"/>
        </w:rPr>
        <w:t>мер</w:t>
      </w:r>
      <w:r w:rsidR="009863CA">
        <w:rPr>
          <w:color w:val="auto"/>
          <w:sz w:val="28"/>
          <w:szCs w:val="28"/>
        </w:rPr>
        <w:t xml:space="preserve">ы </w:t>
      </w:r>
      <w:bookmarkStart w:id="2" w:name="_GoBack"/>
      <w:bookmarkEnd w:id="2"/>
      <w:r w:rsidR="00AE01E2">
        <w:rPr>
          <w:color w:val="auto"/>
          <w:sz w:val="28"/>
          <w:szCs w:val="28"/>
        </w:rPr>
        <w:t>.</w:t>
      </w:r>
    </w:p>
    <w:p w:rsidR="00E4269E" w:rsidRDefault="00E4269E" w:rsidP="00192EA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1B2C4D">
        <w:rPr>
          <w:rFonts w:eastAsia="Times New Roman"/>
          <w:szCs w:val="28"/>
          <w:lang w:eastAsia="ru-RU"/>
        </w:rPr>
        <w:t xml:space="preserve">ВПР – 2026 по английскому языку позволили </w:t>
      </w:r>
      <w:r w:rsidRPr="001B2C4D">
        <w:t xml:space="preserve">оценить качество общеобразовательной подготовки обучающихся </w:t>
      </w:r>
      <w:r w:rsidR="005D4CFD" w:rsidRPr="001B2C4D">
        <w:t>10</w:t>
      </w:r>
      <w:r w:rsidRPr="001B2C4D">
        <w:t xml:space="preserve"> классов в соответствии с требованиями федерального государственного образовательного стандарта </w:t>
      </w:r>
      <w:r w:rsidR="005D4CFD" w:rsidRPr="001B2C4D">
        <w:t>среднего</w:t>
      </w:r>
      <w:r w:rsidRPr="001B2C4D">
        <w:t xml:space="preserve"> общего образования (ФГОС </w:t>
      </w:r>
      <w:r w:rsidR="005D4CFD" w:rsidRPr="001B2C4D">
        <w:t>С</w:t>
      </w:r>
      <w:r w:rsidRPr="001B2C4D">
        <w:t xml:space="preserve">ОО) и федеральной образовательной программы </w:t>
      </w:r>
      <w:r w:rsidR="005D4CFD" w:rsidRPr="001B2C4D">
        <w:t>среднего</w:t>
      </w:r>
      <w:r w:rsidRPr="001B2C4D">
        <w:t xml:space="preserve"> общего образования (ФОП </w:t>
      </w:r>
      <w:r w:rsidR="005D4CFD" w:rsidRPr="001B2C4D">
        <w:t>С</w:t>
      </w:r>
      <w:r w:rsidRPr="001B2C4D">
        <w:t xml:space="preserve">ОО) и дали возможность </w:t>
      </w:r>
      <w:r w:rsidRPr="001B2C4D">
        <w:rPr>
          <w:rFonts w:eastAsia="Times New Roman"/>
          <w:szCs w:val="28"/>
          <w:lang w:eastAsia="ru-RU"/>
        </w:rPr>
        <w:t>образовательным организациям</w:t>
      </w:r>
      <w:r w:rsidR="00617B4A" w:rsidRPr="001B2C4D">
        <w:rPr>
          <w:rFonts w:eastAsia="Times New Roman"/>
          <w:szCs w:val="28"/>
          <w:lang w:eastAsia="ru-RU"/>
        </w:rPr>
        <w:t>, муниципальным образованиям региона и региону в целом</w:t>
      </w:r>
      <w:r w:rsidRPr="001B2C4D">
        <w:rPr>
          <w:rFonts w:eastAsia="Times New Roman"/>
          <w:szCs w:val="28"/>
          <w:lang w:eastAsia="ru-RU"/>
        </w:rPr>
        <w:t xml:space="preserve"> выявить дефициты в обучении школьников, которые должны быть преодолены.</w:t>
      </w:r>
    </w:p>
    <w:p w:rsidR="00CD526D" w:rsidRDefault="00CD526D" w:rsidP="00467FFE">
      <w:pPr>
        <w:spacing w:after="0" w:line="240" w:lineRule="auto"/>
        <w:jc w:val="both"/>
        <w:rPr>
          <w:szCs w:val="28"/>
        </w:rPr>
      </w:pPr>
    </w:p>
    <w:p w:rsidR="00CD6380" w:rsidRDefault="00E4269E" w:rsidP="00467FFE">
      <w:pPr>
        <w:spacing w:after="0" w:line="240" w:lineRule="auto"/>
        <w:jc w:val="both"/>
        <w:rPr>
          <w:szCs w:val="28"/>
        </w:rPr>
      </w:pPr>
      <w:r>
        <w:rPr>
          <w:szCs w:val="28"/>
        </w:rPr>
        <w:t>Доцент кафедры иностранных языков                                   В.Е. Овсиенко</w:t>
      </w:r>
    </w:p>
    <w:p w:rsidR="007B0575" w:rsidRDefault="007B0575" w:rsidP="00467FFE">
      <w:pPr>
        <w:spacing w:after="0" w:line="240" w:lineRule="auto"/>
        <w:jc w:val="both"/>
        <w:rPr>
          <w:szCs w:val="28"/>
        </w:rPr>
      </w:pPr>
    </w:p>
    <w:p w:rsidR="007B0575" w:rsidRDefault="007B0575" w:rsidP="00467FFE">
      <w:pPr>
        <w:spacing w:after="0" w:line="240" w:lineRule="auto"/>
        <w:jc w:val="both"/>
        <w:rPr>
          <w:szCs w:val="28"/>
        </w:rPr>
      </w:pPr>
    </w:p>
    <w:p w:rsidR="007B0575" w:rsidRDefault="007B0575" w:rsidP="00467FFE">
      <w:pPr>
        <w:spacing w:after="0" w:line="240" w:lineRule="auto"/>
        <w:jc w:val="both"/>
        <w:rPr>
          <w:szCs w:val="28"/>
        </w:rPr>
      </w:pPr>
    </w:p>
    <w:sectPr w:rsidR="007B0575" w:rsidSect="000B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240" w:rsidRDefault="00963240" w:rsidP="00DF79CB">
      <w:pPr>
        <w:spacing w:after="0" w:line="240" w:lineRule="auto"/>
      </w:pPr>
      <w:r>
        <w:separator/>
      </w:r>
    </w:p>
  </w:endnote>
  <w:endnote w:type="continuationSeparator" w:id="0">
    <w:p w:rsidR="00963240" w:rsidRDefault="00963240" w:rsidP="00DF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240" w:rsidRDefault="00963240" w:rsidP="00DF79CB">
      <w:pPr>
        <w:spacing w:after="0" w:line="240" w:lineRule="auto"/>
      </w:pPr>
      <w:r>
        <w:separator/>
      </w:r>
    </w:p>
  </w:footnote>
  <w:footnote w:type="continuationSeparator" w:id="0">
    <w:p w:rsidR="00963240" w:rsidRDefault="00963240" w:rsidP="00DF7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978"/>
    <w:multiLevelType w:val="hybridMultilevel"/>
    <w:tmpl w:val="BE5A370A"/>
    <w:lvl w:ilvl="0" w:tplc="AF363734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A4227D"/>
    <w:multiLevelType w:val="multilevel"/>
    <w:tmpl w:val="761201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617CAD"/>
    <w:multiLevelType w:val="multilevel"/>
    <w:tmpl w:val="B9BE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80A81"/>
    <w:multiLevelType w:val="multilevel"/>
    <w:tmpl w:val="719A9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9E7E56"/>
    <w:multiLevelType w:val="hybridMultilevel"/>
    <w:tmpl w:val="110EB976"/>
    <w:lvl w:ilvl="0" w:tplc="60CCD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CF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E3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703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F04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16B3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40A6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D8B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40C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3F40AE6"/>
    <w:multiLevelType w:val="hybridMultilevel"/>
    <w:tmpl w:val="38F8083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2D7B1698"/>
    <w:multiLevelType w:val="hybridMultilevel"/>
    <w:tmpl w:val="15D61930"/>
    <w:lvl w:ilvl="0" w:tplc="59EE9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F87410"/>
    <w:multiLevelType w:val="hybridMultilevel"/>
    <w:tmpl w:val="01E6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05EC1"/>
    <w:multiLevelType w:val="multilevel"/>
    <w:tmpl w:val="ABCAD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777A2B"/>
    <w:multiLevelType w:val="hybridMultilevel"/>
    <w:tmpl w:val="1EAC3576"/>
    <w:lvl w:ilvl="0" w:tplc="322AFB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EBC1039"/>
    <w:multiLevelType w:val="hybridMultilevel"/>
    <w:tmpl w:val="70CEFDE6"/>
    <w:lvl w:ilvl="0" w:tplc="28EC6F8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D5F16C9"/>
    <w:multiLevelType w:val="multilevel"/>
    <w:tmpl w:val="8D380A3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71646729"/>
    <w:multiLevelType w:val="hybridMultilevel"/>
    <w:tmpl w:val="B1AA6A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12"/>
  </w:num>
  <w:num w:numId="10">
    <w:abstractNumId w:val="7"/>
  </w:num>
  <w:num w:numId="11">
    <w:abstractNumId w:val="4"/>
  </w:num>
  <w:num w:numId="12">
    <w:abstractNumId w:val="5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A6B"/>
    <w:rsid w:val="0000356F"/>
    <w:rsid w:val="000061FD"/>
    <w:rsid w:val="00010C5A"/>
    <w:rsid w:val="00011A4D"/>
    <w:rsid w:val="00017B55"/>
    <w:rsid w:val="00020E8A"/>
    <w:rsid w:val="000212A6"/>
    <w:rsid w:val="000249D1"/>
    <w:rsid w:val="00031E44"/>
    <w:rsid w:val="00036B4C"/>
    <w:rsid w:val="00037202"/>
    <w:rsid w:val="00051A4D"/>
    <w:rsid w:val="00053D2C"/>
    <w:rsid w:val="000570A7"/>
    <w:rsid w:val="00062ECF"/>
    <w:rsid w:val="00067A99"/>
    <w:rsid w:val="00087190"/>
    <w:rsid w:val="00092533"/>
    <w:rsid w:val="0009405C"/>
    <w:rsid w:val="0009700E"/>
    <w:rsid w:val="000A030E"/>
    <w:rsid w:val="000A2328"/>
    <w:rsid w:val="000A298C"/>
    <w:rsid w:val="000A63DE"/>
    <w:rsid w:val="000A6EA6"/>
    <w:rsid w:val="000A7C69"/>
    <w:rsid w:val="000B3118"/>
    <w:rsid w:val="000C0770"/>
    <w:rsid w:val="000C5A4A"/>
    <w:rsid w:val="000C6188"/>
    <w:rsid w:val="000C61D3"/>
    <w:rsid w:val="000C65E8"/>
    <w:rsid w:val="000C6A4F"/>
    <w:rsid w:val="000C7B65"/>
    <w:rsid w:val="000E0EEA"/>
    <w:rsid w:val="000E1A2F"/>
    <w:rsid w:val="000E515F"/>
    <w:rsid w:val="000F233A"/>
    <w:rsid w:val="00100B50"/>
    <w:rsid w:val="00101935"/>
    <w:rsid w:val="00102832"/>
    <w:rsid w:val="00105EF3"/>
    <w:rsid w:val="00106FD3"/>
    <w:rsid w:val="00145656"/>
    <w:rsid w:val="0015154D"/>
    <w:rsid w:val="00154F79"/>
    <w:rsid w:val="00156EC5"/>
    <w:rsid w:val="00157DC0"/>
    <w:rsid w:val="001639D6"/>
    <w:rsid w:val="00163D00"/>
    <w:rsid w:val="00172DE6"/>
    <w:rsid w:val="00182EC2"/>
    <w:rsid w:val="00185C74"/>
    <w:rsid w:val="00192EAC"/>
    <w:rsid w:val="001A52F2"/>
    <w:rsid w:val="001A5DCA"/>
    <w:rsid w:val="001A7489"/>
    <w:rsid w:val="001B120D"/>
    <w:rsid w:val="001B2784"/>
    <w:rsid w:val="001B2C4D"/>
    <w:rsid w:val="001B4BB1"/>
    <w:rsid w:val="001C3DE5"/>
    <w:rsid w:val="001E61AA"/>
    <w:rsid w:val="001F31E5"/>
    <w:rsid w:val="001F4B0E"/>
    <w:rsid w:val="00202619"/>
    <w:rsid w:val="0020309B"/>
    <w:rsid w:val="002100D2"/>
    <w:rsid w:val="00214F48"/>
    <w:rsid w:val="00215483"/>
    <w:rsid w:val="00216F70"/>
    <w:rsid w:val="002214A5"/>
    <w:rsid w:val="0023013E"/>
    <w:rsid w:val="00230F71"/>
    <w:rsid w:val="00237AAC"/>
    <w:rsid w:val="0024219D"/>
    <w:rsid w:val="002461E6"/>
    <w:rsid w:val="00253E71"/>
    <w:rsid w:val="002550A2"/>
    <w:rsid w:val="00256A21"/>
    <w:rsid w:val="00272006"/>
    <w:rsid w:val="00272201"/>
    <w:rsid w:val="00277F0A"/>
    <w:rsid w:val="00283F35"/>
    <w:rsid w:val="0028552B"/>
    <w:rsid w:val="00285934"/>
    <w:rsid w:val="00285BF4"/>
    <w:rsid w:val="002A566E"/>
    <w:rsid w:val="002A7883"/>
    <w:rsid w:val="002B3077"/>
    <w:rsid w:val="002B7D36"/>
    <w:rsid w:val="002C382F"/>
    <w:rsid w:val="002C4703"/>
    <w:rsid w:val="002D2353"/>
    <w:rsid w:val="002D2E81"/>
    <w:rsid w:val="002E517B"/>
    <w:rsid w:val="002E6E93"/>
    <w:rsid w:val="002E73A4"/>
    <w:rsid w:val="002F0036"/>
    <w:rsid w:val="002F7965"/>
    <w:rsid w:val="00301B7A"/>
    <w:rsid w:val="0031518C"/>
    <w:rsid w:val="0031660A"/>
    <w:rsid w:val="0032071A"/>
    <w:rsid w:val="003214A1"/>
    <w:rsid w:val="003276A5"/>
    <w:rsid w:val="00340601"/>
    <w:rsid w:val="0034262A"/>
    <w:rsid w:val="00346F02"/>
    <w:rsid w:val="00366C7F"/>
    <w:rsid w:val="00371388"/>
    <w:rsid w:val="00374CAF"/>
    <w:rsid w:val="003843CF"/>
    <w:rsid w:val="00384870"/>
    <w:rsid w:val="00391729"/>
    <w:rsid w:val="00393743"/>
    <w:rsid w:val="003962BA"/>
    <w:rsid w:val="003A1D84"/>
    <w:rsid w:val="003A4019"/>
    <w:rsid w:val="003A6E51"/>
    <w:rsid w:val="003B388D"/>
    <w:rsid w:val="003C0051"/>
    <w:rsid w:val="003C7121"/>
    <w:rsid w:val="003C7A30"/>
    <w:rsid w:val="003D626D"/>
    <w:rsid w:val="003D6FB6"/>
    <w:rsid w:val="003E64F9"/>
    <w:rsid w:val="003E66DE"/>
    <w:rsid w:val="003F77DF"/>
    <w:rsid w:val="004011C2"/>
    <w:rsid w:val="0040289C"/>
    <w:rsid w:val="0040661D"/>
    <w:rsid w:val="00416A72"/>
    <w:rsid w:val="004262E5"/>
    <w:rsid w:val="00430A28"/>
    <w:rsid w:val="00434BCA"/>
    <w:rsid w:val="004367B3"/>
    <w:rsid w:val="0044449C"/>
    <w:rsid w:val="00444E74"/>
    <w:rsid w:val="00445329"/>
    <w:rsid w:val="004475E9"/>
    <w:rsid w:val="00453BB1"/>
    <w:rsid w:val="004634F2"/>
    <w:rsid w:val="004666AB"/>
    <w:rsid w:val="00467B24"/>
    <w:rsid w:val="00467FFE"/>
    <w:rsid w:val="0047516F"/>
    <w:rsid w:val="00476319"/>
    <w:rsid w:val="00477AF2"/>
    <w:rsid w:val="004811DA"/>
    <w:rsid w:val="00481277"/>
    <w:rsid w:val="0049420A"/>
    <w:rsid w:val="00497AFD"/>
    <w:rsid w:val="004A0507"/>
    <w:rsid w:val="004A2528"/>
    <w:rsid w:val="004A6F4B"/>
    <w:rsid w:val="004B1F43"/>
    <w:rsid w:val="004E4BFD"/>
    <w:rsid w:val="004E62C2"/>
    <w:rsid w:val="004F2EF9"/>
    <w:rsid w:val="004F5FF8"/>
    <w:rsid w:val="004F768C"/>
    <w:rsid w:val="00512BE5"/>
    <w:rsid w:val="0051752A"/>
    <w:rsid w:val="005209F3"/>
    <w:rsid w:val="005213F1"/>
    <w:rsid w:val="00526022"/>
    <w:rsid w:val="00535BE5"/>
    <w:rsid w:val="00536038"/>
    <w:rsid w:val="00537226"/>
    <w:rsid w:val="00542A17"/>
    <w:rsid w:val="00542DFD"/>
    <w:rsid w:val="0054444B"/>
    <w:rsid w:val="0054672B"/>
    <w:rsid w:val="005606FD"/>
    <w:rsid w:val="00567611"/>
    <w:rsid w:val="00576954"/>
    <w:rsid w:val="005862C4"/>
    <w:rsid w:val="005868EB"/>
    <w:rsid w:val="00595BA8"/>
    <w:rsid w:val="005A1433"/>
    <w:rsid w:val="005A2A5B"/>
    <w:rsid w:val="005B0B43"/>
    <w:rsid w:val="005B43E7"/>
    <w:rsid w:val="005B6034"/>
    <w:rsid w:val="005B69BA"/>
    <w:rsid w:val="005C7DCB"/>
    <w:rsid w:val="005D4CFD"/>
    <w:rsid w:val="005D6443"/>
    <w:rsid w:val="005D6E2F"/>
    <w:rsid w:val="005D740C"/>
    <w:rsid w:val="005E14FA"/>
    <w:rsid w:val="005E2C7D"/>
    <w:rsid w:val="005F0ACC"/>
    <w:rsid w:val="005F0E39"/>
    <w:rsid w:val="005F15FC"/>
    <w:rsid w:val="005F4AF8"/>
    <w:rsid w:val="005F73D0"/>
    <w:rsid w:val="005F7A52"/>
    <w:rsid w:val="00603ABC"/>
    <w:rsid w:val="00604D5F"/>
    <w:rsid w:val="00606FFA"/>
    <w:rsid w:val="00607559"/>
    <w:rsid w:val="00610009"/>
    <w:rsid w:val="00613D63"/>
    <w:rsid w:val="00614C76"/>
    <w:rsid w:val="00617B4A"/>
    <w:rsid w:val="006221F4"/>
    <w:rsid w:val="00623165"/>
    <w:rsid w:val="006259E1"/>
    <w:rsid w:val="0063184D"/>
    <w:rsid w:val="006360F8"/>
    <w:rsid w:val="00646B64"/>
    <w:rsid w:val="00647110"/>
    <w:rsid w:val="00653EA6"/>
    <w:rsid w:val="006620E7"/>
    <w:rsid w:val="006649B2"/>
    <w:rsid w:val="00664ED1"/>
    <w:rsid w:val="006714D0"/>
    <w:rsid w:val="00672C30"/>
    <w:rsid w:val="00677CE4"/>
    <w:rsid w:val="00683FD0"/>
    <w:rsid w:val="006B0D1C"/>
    <w:rsid w:val="006B4D05"/>
    <w:rsid w:val="006B6F65"/>
    <w:rsid w:val="006B78BF"/>
    <w:rsid w:val="006C00C6"/>
    <w:rsid w:val="006C1916"/>
    <w:rsid w:val="006C2B17"/>
    <w:rsid w:val="006C500C"/>
    <w:rsid w:val="006D3C16"/>
    <w:rsid w:val="006F19A9"/>
    <w:rsid w:val="006F2E88"/>
    <w:rsid w:val="006F2F1B"/>
    <w:rsid w:val="00700200"/>
    <w:rsid w:val="00713C13"/>
    <w:rsid w:val="00713EE5"/>
    <w:rsid w:val="00735F47"/>
    <w:rsid w:val="00740DDB"/>
    <w:rsid w:val="00747136"/>
    <w:rsid w:val="00747C28"/>
    <w:rsid w:val="0075125E"/>
    <w:rsid w:val="007521A3"/>
    <w:rsid w:val="007523E9"/>
    <w:rsid w:val="00756FE4"/>
    <w:rsid w:val="0076168A"/>
    <w:rsid w:val="00761C00"/>
    <w:rsid w:val="00773472"/>
    <w:rsid w:val="00783F41"/>
    <w:rsid w:val="007854F8"/>
    <w:rsid w:val="00787487"/>
    <w:rsid w:val="00787EF5"/>
    <w:rsid w:val="007947C2"/>
    <w:rsid w:val="007B0575"/>
    <w:rsid w:val="007B242F"/>
    <w:rsid w:val="007B7249"/>
    <w:rsid w:val="007C372A"/>
    <w:rsid w:val="007C4455"/>
    <w:rsid w:val="007C7586"/>
    <w:rsid w:val="007D353B"/>
    <w:rsid w:val="007D7B79"/>
    <w:rsid w:val="007E5825"/>
    <w:rsid w:val="008015EA"/>
    <w:rsid w:val="0081375E"/>
    <w:rsid w:val="00814552"/>
    <w:rsid w:val="00816951"/>
    <w:rsid w:val="0082035B"/>
    <w:rsid w:val="008260FF"/>
    <w:rsid w:val="00826511"/>
    <w:rsid w:val="0084152F"/>
    <w:rsid w:val="0084389A"/>
    <w:rsid w:val="0084440F"/>
    <w:rsid w:val="0084508D"/>
    <w:rsid w:val="00847120"/>
    <w:rsid w:val="00856FD9"/>
    <w:rsid w:val="0085725B"/>
    <w:rsid w:val="00863C07"/>
    <w:rsid w:val="0087094D"/>
    <w:rsid w:val="00870D7C"/>
    <w:rsid w:val="008711B9"/>
    <w:rsid w:val="008813B4"/>
    <w:rsid w:val="008833B0"/>
    <w:rsid w:val="00892204"/>
    <w:rsid w:val="00893814"/>
    <w:rsid w:val="00894B90"/>
    <w:rsid w:val="008A285A"/>
    <w:rsid w:val="008A3327"/>
    <w:rsid w:val="008A738F"/>
    <w:rsid w:val="008B2414"/>
    <w:rsid w:val="008B33E3"/>
    <w:rsid w:val="008C148D"/>
    <w:rsid w:val="008C50D5"/>
    <w:rsid w:val="008D0470"/>
    <w:rsid w:val="008D383B"/>
    <w:rsid w:val="008D3CA0"/>
    <w:rsid w:val="008D4F28"/>
    <w:rsid w:val="008D59B0"/>
    <w:rsid w:val="008D5A23"/>
    <w:rsid w:val="008D7296"/>
    <w:rsid w:val="008E2053"/>
    <w:rsid w:val="008E27F7"/>
    <w:rsid w:val="008E77AA"/>
    <w:rsid w:val="008F0C12"/>
    <w:rsid w:val="008F2161"/>
    <w:rsid w:val="00911335"/>
    <w:rsid w:val="009174F8"/>
    <w:rsid w:val="00922C46"/>
    <w:rsid w:val="00923007"/>
    <w:rsid w:val="00924438"/>
    <w:rsid w:val="00925565"/>
    <w:rsid w:val="009261AB"/>
    <w:rsid w:val="00926DFF"/>
    <w:rsid w:val="009331AA"/>
    <w:rsid w:val="009337C2"/>
    <w:rsid w:val="0093423D"/>
    <w:rsid w:val="009373E3"/>
    <w:rsid w:val="0094058C"/>
    <w:rsid w:val="00942937"/>
    <w:rsid w:val="00945EAC"/>
    <w:rsid w:val="009464A5"/>
    <w:rsid w:val="00947F16"/>
    <w:rsid w:val="009516A8"/>
    <w:rsid w:val="00951995"/>
    <w:rsid w:val="00955BEE"/>
    <w:rsid w:val="009620B0"/>
    <w:rsid w:val="009630B7"/>
    <w:rsid w:val="00963240"/>
    <w:rsid w:val="009658D7"/>
    <w:rsid w:val="0096680A"/>
    <w:rsid w:val="00977779"/>
    <w:rsid w:val="009846BD"/>
    <w:rsid w:val="009863CA"/>
    <w:rsid w:val="00991DFC"/>
    <w:rsid w:val="00992EF1"/>
    <w:rsid w:val="00995185"/>
    <w:rsid w:val="009A4A83"/>
    <w:rsid w:val="009A66F9"/>
    <w:rsid w:val="009C4933"/>
    <w:rsid w:val="009D38F0"/>
    <w:rsid w:val="009D7603"/>
    <w:rsid w:val="009E63B5"/>
    <w:rsid w:val="009E751F"/>
    <w:rsid w:val="009F5B9A"/>
    <w:rsid w:val="009F733F"/>
    <w:rsid w:val="00A06489"/>
    <w:rsid w:val="00A15FA6"/>
    <w:rsid w:val="00A20BA3"/>
    <w:rsid w:val="00A257F3"/>
    <w:rsid w:val="00A26DE2"/>
    <w:rsid w:val="00A33922"/>
    <w:rsid w:val="00A37C91"/>
    <w:rsid w:val="00A46057"/>
    <w:rsid w:val="00A54279"/>
    <w:rsid w:val="00A5561A"/>
    <w:rsid w:val="00A60ACD"/>
    <w:rsid w:val="00A62864"/>
    <w:rsid w:val="00A638F8"/>
    <w:rsid w:val="00A715D3"/>
    <w:rsid w:val="00A7480E"/>
    <w:rsid w:val="00A75F5F"/>
    <w:rsid w:val="00A76277"/>
    <w:rsid w:val="00A85B08"/>
    <w:rsid w:val="00A96475"/>
    <w:rsid w:val="00AA135C"/>
    <w:rsid w:val="00AA181B"/>
    <w:rsid w:val="00AA4D95"/>
    <w:rsid w:val="00AA7CC0"/>
    <w:rsid w:val="00AC09D6"/>
    <w:rsid w:val="00AC14D5"/>
    <w:rsid w:val="00AC1D68"/>
    <w:rsid w:val="00AC29CF"/>
    <w:rsid w:val="00AC62B6"/>
    <w:rsid w:val="00AD2AF7"/>
    <w:rsid w:val="00AD4169"/>
    <w:rsid w:val="00AD4513"/>
    <w:rsid w:val="00AE01E2"/>
    <w:rsid w:val="00AE24C0"/>
    <w:rsid w:val="00AE5302"/>
    <w:rsid w:val="00AE6186"/>
    <w:rsid w:val="00AF0739"/>
    <w:rsid w:val="00AF6130"/>
    <w:rsid w:val="00B00820"/>
    <w:rsid w:val="00B025F2"/>
    <w:rsid w:val="00B0575E"/>
    <w:rsid w:val="00B06A49"/>
    <w:rsid w:val="00B12F6A"/>
    <w:rsid w:val="00B13E28"/>
    <w:rsid w:val="00B34A0A"/>
    <w:rsid w:val="00B378E7"/>
    <w:rsid w:val="00B40DCA"/>
    <w:rsid w:val="00B442A7"/>
    <w:rsid w:val="00B44510"/>
    <w:rsid w:val="00B53E5C"/>
    <w:rsid w:val="00B60FCD"/>
    <w:rsid w:val="00B63FFF"/>
    <w:rsid w:val="00B674E4"/>
    <w:rsid w:val="00B70817"/>
    <w:rsid w:val="00B73C47"/>
    <w:rsid w:val="00B83AD3"/>
    <w:rsid w:val="00B8608B"/>
    <w:rsid w:val="00B91ACB"/>
    <w:rsid w:val="00B922F0"/>
    <w:rsid w:val="00B940A0"/>
    <w:rsid w:val="00B94127"/>
    <w:rsid w:val="00BA53C2"/>
    <w:rsid w:val="00BB5C04"/>
    <w:rsid w:val="00BB70F3"/>
    <w:rsid w:val="00BD3C32"/>
    <w:rsid w:val="00BD62D1"/>
    <w:rsid w:val="00BE569D"/>
    <w:rsid w:val="00BE651C"/>
    <w:rsid w:val="00C02422"/>
    <w:rsid w:val="00C034C8"/>
    <w:rsid w:val="00C0587B"/>
    <w:rsid w:val="00C1514D"/>
    <w:rsid w:val="00C16672"/>
    <w:rsid w:val="00C2358E"/>
    <w:rsid w:val="00C41ECB"/>
    <w:rsid w:val="00C4458E"/>
    <w:rsid w:val="00C475AB"/>
    <w:rsid w:val="00C551D1"/>
    <w:rsid w:val="00C55A55"/>
    <w:rsid w:val="00C56279"/>
    <w:rsid w:val="00C60947"/>
    <w:rsid w:val="00C70EC3"/>
    <w:rsid w:val="00C73614"/>
    <w:rsid w:val="00C74F26"/>
    <w:rsid w:val="00C80151"/>
    <w:rsid w:val="00C82654"/>
    <w:rsid w:val="00C83C27"/>
    <w:rsid w:val="00C906A4"/>
    <w:rsid w:val="00C927AB"/>
    <w:rsid w:val="00CA58EC"/>
    <w:rsid w:val="00CB243C"/>
    <w:rsid w:val="00CB3F46"/>
    <w:rsid w:val="00CB58F3"/>
    <w:rsid w:val="00CC2F70"/>
    <w:rsid w:val="00CC390C"/>
    <w:rsid w:val="00CC3D70"/>
    <w:rsid w:val="00CD077E"/>
    <w:rsid w:val="00CD35F3"/>
    <w:rsid w:val="00CD526D"/>
    <w:rsid w:val="00CD56BA"/>
    <w:rsid w:val="00CD6380"/>
    <w:rsid w:val="00CD6BB9"/>
    <w:rsid w:val="00CE1895"/>
    <w:rsid w:val="00CF16F4"/>
    <w:rsid w:val="00CF65F3"/>
    <w:rsid w:val="00D02D48"/>
    <w:rsid w:val="00D047DE"/>
    <w:rsid w:val="00D04B71"/>
    <w:rsid w:val="00D134C1"/>
    <w:rsid w:val="00D149B8"/>
    <w:rsid w:val="00D1710E"/>
    <w:rsid w:val="00D22327"/>
    <w:rsid w:val="00D2351E"/>
    <w:rsid w:val="00D26614"/>
    <w:rsid w:val="00D3411D"/>
    <w:rsid w:val="00D34EEF"/>
    <w:rsid w:val="00D5042C"/>
    <w:rsid w:val="00D50CC0"/>
    <w:rsid w:val="00D51BC9"/>
    <w:rsid w:val="00D608F7"/>
    <w:rsid w:val="00D63512"/>
    <w:rsid w:val="00D76388"/>
    <w:rsid w:val="00D8081B"/>
    <w:rsid w:val="00D8090C"/>
    <w:rsid w:val="00D81A13"/>
    <w:rsid w:val="00D87665"/>
    <w:rsid w:val="00D8769F"/>
    <w:rsid w:val="00D87766"/>
    <w:rsid w:val="00D93D57"/>
    <w:rsid w:val="00D95EE6"/>
    <w:rsid w:val="00DA0FA6"/>
    <w:rsid w:val="00DA1531"/>
    <w:rsid w:val="00DA227B"/>
    <w:rsid w:val="00DB7336"/>
    <w:rsid w:val="00DC7FEE"/>
    <w:rsid w:val="00DD0D1C"/>
    <w:rsid w:val="00DD1A6B"/>
    <w:rsid w:val="00DD1AED"/>
    <w:rsid w:val="00DD542E"/>
    <w:rsid w:val="00DE7A2C"/>
    <w:rsid w:val="00DF79CB"/>
    <w:rsid w:val="00E00015"/>
    <w:rsid w:val="00E0078D"/>
    <w:rsid w:val="00E075AD"/>
    <w:rsid w:val="00E076B5"/>
    <w:rsid w:val="00E4003E"/>
    <w:rsid w:val="00E4028D"/>
    <w:rsid w:val="00E409A1"/>
    <w:rsid w:val="00E4269E"/>
    <w:rsid w:val="00E42BF6"/>
    <w:rsid w:val="00E44897"/>
    <w:rsid w:val="00E501DC"/>
    <w:rsid w:val="00E5247E"/>
    <w:rsid w:val="00E62E82"/>
    <w:rsid w:val="00E720C2"/>
    <w:rsid w:val="00E876D0"/>
    <w:rsid w:val="00E92192"/>
    <w:rsid w:val="00E95C80"/>
    <w:rsid w:val="00EA22C2"/>
    <w:rsid w:val="00EA4C95"/>
    <w:rsid w:val="00EA565C"/>
    <w:rsid w:val="00EA684D"/>
    <w:rsid w:val="00EA7D66"/>
    <w:rsid w:val="00EB2AE6"/>
    <w:rsid w:val="00EB3860"/>
    <w:rsid w:val="00EB609B"/>
    <w:rsid w:val="00ED19A8"/>
    <w:rsid w:val="00ED226E"/>
    <w:rsid w:val="00EE1BAF"/>
    <w:rsid w:val="00EE5DCB"/>
    <w:rsid w:val="00EE6C4C"/>
    <w:rsid w:val="00EF2857"/>
    <w:rsid w:val="00F017F5"/>
    <w:rsid w:val="00F037E0"/>
    <w:rsid w:val="00F15CAE"/>
    <w:rsid w:val="00F21A59"/>
    <w:rsid w:val="00F2472A"/>
    <w:rsid w:val="00F259D1"/>
    <w:rsid w:val="00F303A9"/>
    <w:rsid w:val="00F33492"/>
    <w:rsid w:val="00F4075E"/>
    <w:rsid w:val="00F4283C"/>
    <w:rsid w:val="00F43948"/>
    <w:rsid w:val="00F43BC6"/>
    <w:rsid w:val="00F447A5"/>
    <w:rsid w:val="00F47F24"/>
    <w:rsid w:val="00F51620"/>
    <w:rsid w:val="00F60F11"/>
    <w:rsid w:val="00F63372"/>
    <w:rsid w:val="00F63777"/>
    <w:rsid w:val="00F66FEC"/>
    <w:rsid w:val="00F719B7"/>
    <w:rsid w:val="00F72C29"/>
    <w:rsid w:val="00F77007"/>
    <w:rsid w:val="00F844B0"/>
    <w:rsid w:val="00F85F20"/>
    <w:rsid w:val="00F86135"/>
    <w:rsid w:val="00F929C1"/>
    <w:rsid w:val="00F9529A"/>
    <w:rsid w:val="00FA2EC7"/>
    <w:rsid w:val="00FB6F5F"/>
    <w:rsid w:val="00FC145A"/>
    <w:rsid w:val="00FC5F13"/>
    <w:rsid w:val="00FC740A"/>
    <w:rsid w:val="00FE0740"/>
    <w:rsid w:val="00FE1B1A"/>
    <w:rsid w:val="00FE2E99"/>
    <w:rsid w:val="00FF1674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BBBD"/>
  <w15:docId w15:val="{DD3C5143-AB3F-46CE-B92A-358FA8E8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1A6B"/>
    <w:pPr>
      <w:spacing w:after="160" w:line="256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EA22C2"/>
    <w:pPr>
      <w:keepNext/>
      <w:keepLines/>
      <w:numPr>
        <w:numId w:val="9"/>
      </w:numPr>
      <w:spacing w:before="480" w:after="0" w:line="240" w:lineRule="auto"/>
      <w:jc w:val="center"/>
      <w:outlineLvl w:val="0"/>
    </w:pPr>
    <w:rPr>
      <w:rFonts w:ascii="Cambria" w:eastAsia="SimSun" w:hAnsi="Cambria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22C2"/>
    <w:pPr>
      <w:keepNext/>
      <w:keepLines/>
      <w:numPr>
        <w:ilvl w:val="1"/>
        <w:numId w:val="9"/>
      </w:numPr>
      <w:spacing w:before="40" w:after="0" w:line="240" w:lineRule="auto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22C2"/>
    <w:pPr>
      <w:keepNext/>
      <w:keepLines/>
      <w:numPr>
        <w:ilvl w:val="2"/>
        <w:numId w:val="9"/>
      </w:numPr>
      <w:spacing w:before="200" w:after="0" w:line="240" w:lineRule="auto"/>
      <w:outlineLvl w:val="2"/>
    </w:pPr>
    <w:rPr>
      <w:rFonts w:ascii="Cambria" w:eastAsia="SimSun" w:hAnsi="Cambria"/>
      <w:b/>
      <w:bCs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2C2"/>
    <w:pPr>
      <w:keepNext/>
      <w:keepLines/>
      <w:numPr>
        <w:ilvl w:val="3"/>
        <w:numId w:val="9"/>
      </w:numPr>
      <w:spacing w:before="40" w:after="0" w:line="240" w:lineRule="auto"/>
      <w:outlineLvl w:val="3"/>
    </w:pPr>
    <w:rPr>
      <w:rFonts w:ascii="Cambria" w:eastAsia="SimSun" w:hAnsi="Cambria"/>
      <w:i/>
      <w:iCs/>
      <w:color w:val="365F9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2C2"/>
    <w:pPr>
      <w:keepNext/>
      <w:keepLines/>
      <w:numPr>
        <w:ilvl w:val="4"/>
        <w:numId w:val="9"/>
      </w:numPr>
      <w:spacing w:before="40" w:after="0" w:line="240" w:lineRule="auto"/>
      <w:outlineLvl w:val="4"/>
    </w:pPr>
    <w:rPr>
      <w:rFonts w:ascii="Cambria" w:eastAsia="SimSun" w:hAnsi="Cambria"/>
      <w:color w:val="365F91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2C2"/>
    <w:pPr>
      <w:keepNext/>
      <w:keepLines/>
      <w:numPr>
        <w:ilvl w:val="5"/>
        <w:numId w:val="9"/>
      </w:numPr>
      <w:spacing w:before="40" w:after="0" w:line="240" w:lineRule="auto"/>
      <w:outlineLvl w:val="5"/>
    </w:pPr>
    <w:rPr>
      <w:rFonts w:ascii="Cambria" w:eastAsia="SimSun" w:hAnsi="Cambria"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2C2"/>
    <w:pPr>
      <w:keepNext/>
      <w:keepLines/>
      <w:numPr>
        <w:ilvl w:val="6"/>
        <w:numId w:val="9"/>
      </w:numPr>
      <w:spacing w:before="40" w:after="0" w:line="240" w:lineRule="auto"/>
      <w:outlineLvl w:val="6"/>
    </w:pPr>
    <w:rPr>
      <w:rFonts w:ascii="Cambria" w:eastAsia="SimSun" w:hAnsi="Cambria"/>
      <w:i/>
      <w:iCs/>
      <w:color w:val="243F60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2C2"/>
    <w:pPr>
      <w:keepNext/>
      <w:keepLines/>
      <w:numPr>
        <w:ilvl w:val="7"/>
        <w:numId w:val="9"/>
      </w:numPr>
      <w:spacing w:before="40" w:after="0" w:line="240" w:lineRule="auto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2C2"/>
    <w:pPr>
      <w:keepNext/>
      <w:keepLines/>
      <w:numPr>
        <w:ilvl w:val="8"/>
        <w:numId w:val="9"/>
      </w:numPr>
      <w:spacing w:before="40" w:after="0" w:line="240" w:lineRule="auto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A6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1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A1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1A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230F71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5213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1"/>
    <w:qFormat/>
    <w:rsid w:val="00787EF5"/>
    <w:pPr>
      <w:widowControl w:val="0"/>
      <w:autoSpaceDE w:val="0"/>
      <w:autoSpaceDN w:val="0"/>
      <w:spacing w:after="0" w:line="240" w:lineRule="auto"/>
      <w:ind w:left="230"/>
    </w:pPr>
    <w:rPr>
      <w:rFonts w:eastAsia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787EF5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Другое_"/>
    <w:basedOn w:val="a0"/>
    <w:link w:val="aa"/>
    <w:rsid w:val="007521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7521A3"/>
    <w:pPr>
      <w:widowControl w:val="0"/>
      <w:shd w:val="clear" w:color="auto" w:fill="FFFFFF"/>
      <w:spacing w:after="240" w:line="240" w:lineRule="auto"/>
    </w:pPr>
    <w:rPr>
      <w:rFonts w:eastAsia="Times New Roman"/>
      <w:sz w:val="22"/>
    </w:rPr>
  </w:style>
  <w:style w:type="paragraph" w:styleId="ab">
    <w:name w:val="No Spacing"/>
    <w:link w:val="ac"/>
    <w:uiPriority w:val="1"/>
    <w:qFormat/>
    <w:rsid w:val="005868EB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c">
    <w:name w:val="Без интервала Знак"/>
    <w:link w:val="ab"/>
    <w:uiPriority w:val="1"/>
    <w:locked/>
    <w:rsid w:val="00391729"/>
    <w:rPr>
      <w:rFonts w:ascii="Times New Roman" w:hAnsi="Times New Roman" w:cs="Times New Roman"/>
      <w:sz w:val="28"/>
    </w:rPr>
  </w:style>
  <w:style w:type="paragraph" w:styleId="ad">
    <w:name w:val="List Paragraph"/>
    <w:basedOn w:val="a"/>
    <w:link w:val="ae"/>
    <w:qFormat/>
    <w:rsid w:val="008265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22C2"/>
    <w:rPr>
      <w:rFonts w:ascii="Cambria" w:eastAsia="SimSu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22C2"/>
    <w:rPr>
      <w:rFonts w:ascii="Cambria" w:eastAsia="SimSu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22C2"/>
    <w:rPr>
      <w:rFonts w:ascii="Cambria" w:eastAsia="SimSun" w:hAnsi="Cambria" w:cs="Times New Roman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A22C2"/>
    <w:rPr>
      <w:rFonts w:ascii="Cambria" w:eastAsia="SimSun" w:hAnsi="Cambria" w:cs="Times New Roman"/>
      <w:i/>
      <w:iCs/>
      <w:color w:val="365F9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A22C2"/>
    <w:rPr>
      <w:rFonts w:ascii="Cambria" w:eastAsia="SimSun" w:hAnsi="Cambria" w:cs="Times New Roman"/>
      <w:color w:val="365F91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A22C2"/>
    <w:rPr>
      <w:rFonts w:ascii="Cambria" w:eastAsia="SimSun" w:hAnsi="Cambria" w:cs="Times New Roman"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A22C2"/>
    <w:rPr>
      <w:rFonts w:ascii="Cambria" w:eastAsia="SimSun" w:hAnsi="Cambria" w:cs="Times New Roman"/>
      <w:i/>
      <w:iCs/>
      <w:color w:val="243F6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A22C2"/>
    <w:rPr>
      <w:rFonts w:ascii="Cambria" w:eastAsia="SimSu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A22C2"/>
    <w:rPr>
      <w:rFonts w:ascii="Cambria" w:eastAsia="SimSun" w:hAnsi="Cambria" w:cs="Times New Roman"/>
      <w:i/>
      <w:iCs/>
      <w:color w:val="272727"/>
      <w:sz w:val="21"/>
      <w:szCs w:val="21"/>
    </w:rPr>
  </w:style>
  <w:style w:type="paragraph" w:styleId="af">
    <w:name w:val="footnote text"/>
    <w:basedOn w:val="a"/>
    <w:link w:val="af0"/>
    <w:uiPriority w:val="99"/>
    <w:unhideWhenUsed/>
    <w:rsid w:val="00DF79CB"/>
    <w:pPr>
      <w:spacing w:after="0" w:line="240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0">
    <w:name w:val="Текст сноски Знак"/>
    <w:basedOn w:val="a0"/>
    <w:link w:val="af"/>
    <w:uiPriority w:val="99"/>
    <w:rsid w:val="00DF79C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1">
    <w:name w:val="footnote reference"/>
    <w:uiPriority w:val="99"/>
    <w:semiHidden/>
    <w:unhideWhenUsed/>
    <w:rsid w:val="00DF79CB"/>
    <w:rPr>
      <w:vertAlign w:val="superscript"/>
    </w:rPr>
  </w:style>
  <w:style w:type="character" w:customStyle="1" w:styleId="uv3um">
    <w:name w:val="uv3um"/>
    <w:basedOn w:val="a0"/>
    <w:rsid w:val="005E2C7D"/>
  </w:style>
  <w:style w:type="character" w:styleId="af2">
    <w:name w:val="Strong"/>
    <w:uiPriority w:val="22"/>
    <w:qFormat/>
    <w:rsid w:val="00DC7FEE"/>
    <w:rPr>
      <w:b/>
      <w:bCs/>
    </w:rPr>
  </w:style>
  <w:style w:type="character" w:styleId="af3">
    <w:name w:val="Hyperlink"/>
    <w:basedOn w:val="a0"/>
    <w:uiPriority w:val="99"/>
    <w:unhideWhenUsed/>
    <w:rsid w:val="00C74F26"/>
    <w:rPr>
      <w:color w:val="0000FF" w:themeColor="hyperlink"/>
      <w:u w:val="single"/>
    </w:rPr>
  </w:style>
  <w:style w:type="character" w:customStyle="1" w:styleId="ae">
    <w:name w:val="Абзац списка Знак"/>
    <w:link w:val="ad"/>
    <w:locked/>
    <w:rsid w:val="001E61AA"/>
    <w:rPr>
      <w:rFonts w:ascii="Times New Roman" w:hAnsi="Times New Roman" w:cs="Times New Roman"/>
      <w:sz w:val="28"/>
    </w:rPr>
  </w:style>
  <w:style w:type="character" w:styleId="af4">
    <w:name w:val="FollowedHyperlink"/>
    <w:basedOn w:val="a0"/>
    <w:uiPriority w:val="99"/>
    <w:semiHidden/>
    <w:unhideWhenUsed/>
    <w:rsid w:val="004262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54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47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71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6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edsoo.ru/wp-content/uploads/2026/07/mr_sistema-oczenivaniya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10&#1082;&#1083;_2026_&#1084;&#1086;&#1103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10&#1082;&#1083;_2026_&#1084;&#1086;&#1103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10&#1082;&#1083;_2026_&#1084;&#1086;&#1103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10&#1082;&#1083;_2026_&#1084;&#1086;&#1103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10&#1082;&#1083;_2026_&#1084;&#1086;&#1103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Результаты ВПР по английскому языку (%)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4D5-4EC6-B406-DBB7543E2F1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4D5-4EC6-B406-DBB7543E2F1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4D5-4EC6-B406-DBB7543E2F1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4D5-4EC6-B406-DBB7543E2F14}"/>
              </c:ext>
            </c:extLst>
          </c:dPt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4D5-4EC6-B406-DBB7543E2F14}"/>
                </c:ext>
              </c:extLst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4D5-4EC6-B406-DBB7543E2F14}"/>
                </c:ext>
              </c:extLst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4D5-4EC6-B406-DBB7543E2F14}"/>
                </c:ext>
              </c:extLst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4D5-4EC6-B406-DBB7543E2F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Лист1!$A$48:$A$51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Лист1!$B$48:$B$51</c:f>
              <c:numCache>
                <c:formatCode>General</c:formatCode>
                <c:ptCount val="4"/>
                <c:pt idx="0">
                  <c:v>2.63</c:v>
                </c:pt>
                <c:pt idx="1">
                  <c:v>22.14</c:v>
                </c:pt>
                <c:pt idx="2">
                  <c:v>49.73</c:v>
                </c:pt>
                <c:pt idx="3">
                  <c:v>25.5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4D5-4EC6-B406-DBB7543E2F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Динамика отметок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Лист1!$A$4:$A$7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Лист1!$B$4:$B$7</c:f>
              <c:numCache>
                <c:formatCode>General</c:formatCode>
                <c:ptCount val="4"/>
                <c:pt idx="0">
                  <c:v>3.37</c:v>
                </c:pt>
                <c:pt idx="1">
                  <c:v>21.62</c:v>
                </c:pt>
                <c:pt idx="2">
                  <c:v>49.83</c:v>
                </c:pt>
                <c:pt idx="3">
                  <c:v>25.18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68-49F9-A0E6-4836EC28C797}"/>
            </c:ext>
          </c:extLst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C68-49F9-A0E6-4836EC28C797}"/>
                </c:ext>
              </c:extLst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C68-49F9-A0E6-4836EC28C797}"/>
                </c:ext>
              </c:extLst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C68-49F9-A0E6-4836EC28C797}"/>
                </c:ext>
              </c:extLst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C68-49F9-A0E6-4836EC28C7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Лист1!$A$4:$A$7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Лист1!$C$4:$C$7</c:f>
              <c:numCache>
                <c:formatCode>General</c:formatCode>
                <c:ptCount val="4"/>
                <c:pt idx="0">
                  <c:v>2.63</c:v>
                </c:pt>
                <c:pt idx="1">
                  <c:v>22.14</c:v>
                </c:pt>
                <c:pt idx="2">
                  <c:v>49.73</c:v>
                </c:pt>
                <c:pt idx="3">
                  <c:v>25.5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C68-49F9-A0E6-4836EC28C7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6430832"/>
        <c:axId val="506431160"/>
      </c:barChart>
      <c:catAx>
        <c:axId val="50643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431160"/>
        <c:crosses val="autoZero"/>
        <c:auto val="1"/>
        <c:lblAlgn val="ctr"/>
        <c:lblOffset val="100"/>
        <c:noMultiLvlLbl val="0"/>
      </c:catAx>
      <c:valAx>
        <c:axId val="506431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43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Результаты выполнения заданий ВПР (%)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Лист1!$B$20:$H$20</c:f>
              <c:strCach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7К1</c:v>
                </c:pt>
              </c:strCache>
            </c:strRef>
          </c:cat>
          <c:val>
            <c:numRef>
              <c:f>Лист1!$B$21:$H$21</c:f>
              <c:numCache>
                <c:formatCode>General</c:formatCode>
                <c:ptCount val="7"/>
                <c:pt idx="0">
                  <c:v>75.92</c:v>
                </c:pt>
                <c:pt idx="1">
                  <c:v>81.010000000000005</c:v>
                </c:pt>
                <c:pt idx="2">
                  <c:v>79.989999999999995</c:v>
                </c:pt>
                <c:pt idx="3">
                  <c:v>72.95</c:v>
                </c:pt>
                <c:pt idx="4">
                  <c:v>66.17</c:v>
                </c:pt>
                <c:pt idx="5">
                  <c:v>78.92</c:v>
                </c:pt>
                <c:pt idx="6">
                  <c:v>49.31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A6-43E6-A826-D081BBBA1241}"/>
            </c:ext>
          </c:extLst>
        </c:ser>
        <c:ser>
          <c:idx val="1"/>
          <c:order val="1"/>
          <c:tx>
            <c:strRef>
              <c:f>Лист1!$A$22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Лист1!$B$20:$H$20</c:f>
              <c:strCach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7К1</c:v>
                </c:pt>
              </c:strCache>
            </c:strRef>
          </c:cat>
          <c:val>
            <c:numRef>
              <c:f>Лист1!$B$22:$H$22</c:f>
              <c:numCache>
                <c:formatCode>General</c:formatCode>
                <c:ptCount val="7"/>
                <c:pt idx="0">
                  <c:v>69.2</c:v>
                </c:pt>
                <c:pt idx="1">
                  <c:v>82.48</c:v>
                </c:pt>
                <c:pt idx="2">
                  <c:v>78.86</c:v>
                </c:pt>
                <c:pt idx="3">
                  <c:v>74.94</c:v>
                </c:pt>
                <c:pt idx="4">
                  <c:v>64.73</c:v>
                </c:pt>
                <c:pt idx="5">
                  <c:v>80.89</c:v>
                </c:pt>
                <c:pt idx="6">
                  <c:v>52.96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A6-43E6-A826-D081BBBA12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4722472"/>
        <c:axId val="424724112"/>
      </c:barChart>
      <c:catAx>
        <c:axId val="424722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724112"/>
        <c:crosses val="autoZero"/>
        <c:auto val="1"/>
        <c:lblAlgn val="ctr"/>
        <c:lblOffset val="100"/>
        <c:noMultiLvlLbl val="0"/>
      </c:catAx>
      <c:valAx>
        <c:axId val="424724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7224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Соответствие отметок за выполненную работу </a:t>
            </a:r>
            <a:endParaRPr lang="ru-RU" sz="1400">
              <a:effectLst/>
            </a:endParaRPr>
          </a:p>
          <a:p>
            <a:pPr>
              <a:defRPr/>
            </a:pPr>
            <a:r>
              <a:rPr lang="ru-RU" sz="1400" b="0" i="0" baseline="0">
                <a:effectLst/>
              </a:rPr>
              <a:t>и отметок по журналу 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Лист1!$B$36</c:f>
              <c:strCache>
                <c:ptCount val="1"/>
                <c:pt idx="0">
                  <c:v>Краснодарский край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Лист1!$A$37:$A$39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Лист1!$B$37:$B$39</c:f>
              <c:numCache>
                <c:formatCode>General</c:formatCode>
                <c:ptCount val="3"/>
                <c:pt idx="0">
                  <c:v>12.21</c:v>
                </c:pt>
                <c:pt idx="1">
                  <c:v>65.98</c:v>
                </c:pt>
                <c:pt idx="2">
                  <c:v>21.81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E6-4D49-81DE-33B1E14D8130}"/>
            </c:ext>
          </c:extLst>
        </c:ser>
        <c:ser>
          <c:idx val="1"/>
          <c:order val="1"/>
          <c:tx>
            <c:strRef>
              <c:f>Лист1!$C$36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Лист1!$A$37:$A$39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Лист1!$C$37:$C$39</c:f>
              <c:numCache>
                <c:formatCode>General</c:formatCode>
                <c:ptCount val="3"/>
                <c:pt idx="0">
                  <c:v>12.44</c:v>
                </c:pt>
                <c:pt idx="1">
                  <c:v>67.55</c:v>
                </c:pt>
                <c:pt idx="2" formatCode="0.00">
                  <c:v>20.010000000000002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E6-4D49-81DE-33B1E14D81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9822240"/>
        <c:axId val="119822568"/>
      </c:barChart>
      <c:catAx>
        <c:axId val="1198222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822568"/>
        <c:crosses val="autoZero"/>
        <c:auto val="1"/>
        <c:lblAlgn val="ctr"/>
        <c:lblOffset val="100"/>
        <c:noMultiLvlLbl val="0"/>
      </c:catAx>
      <c:valAx>
        <c:axId val="1198225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82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соответствия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Лист1!$B$61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Лист1!$A$62:$A$64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Лист1!$B$62:$B$64</c:f>
              <c:numCache>
                <c:formatCode>General</c:formatCode>
                <c:ptCount val="3"/>
                <c:pt idx="0">
                  <c:v>12.21</c:v>
                </c:pt>
                <c:pt idx="1">
                  <c:v>65.98</c:v>
                </c:pt>
                <c:pt idx="2">
                  <c:v>21.81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48-48EB-9D6F-104C172FD75B}"/>
            </c:ext>
          </c:extLst>
        </c:ser>
        <c:ser>
          <c:idx val="1"/>
          <c:order val="1"/>
          <c:tx>
            <c:strRef>
              <c:f>Лист1!$C$61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Лист1!$A$62:$A$64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Лист1!$C$62:$C$64</c:f>
              <c:numCache>
                <c:formatCode>General</c:formatCode>
                <c:ptCount val="3"/>
                <c:pt idx="0">
                  <c:v>12.48</c:v>
                </c:pt>
                <c:pt idx="1">
                  <c:v>64.569999999999993</c:v>
                </c:pt>
                <c:pt idx="2">
                  <c:v>22.96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48-48EB-9D6F-104C172FD7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49037736"/>
        <c:axId val="549042656"/>
      </c:barChart>
      <c:catAx>
        <c:axId val="549037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042656"/>
        <c:crosses val="autoZero"/>
        <c:auto val="1"/>
        <c:lblAlgn val="ctr"/>
        <c:lblOffset val="100"/>
        <c:noMultiLvlLbl val="0"/>
      </c:catAx>
      <c:valAx>
        <c:axId val="549042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037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3299</TotalTime>
  <Pages>13</Pages>
  <Words>3200</Words>
  <Characters>18241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Виолетта Е. Овсиенко</cp:lastModifiedBy>
  <cp:revision>354</cp:revision>
  <cp:lastPrinted>2022-10-24T07:47:00Z</cp:lastPrinted>
  <dcterms:created xsi:type="dcterms:W3CDTF">2021-08-12T11:04:00Z</dcterms:created>
  <dcterms:modified xsi:type="dcterms:W3CDTF">2026-07-27T11:20:00Z</dcterms:modified>
</cp:coreProperties>
</file>